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D998C" w14:textId="77777777" w:rsidR="00B67D1D" w:rsidRPr="00AB437E" w:rsidRDefault="00B67D1D" w:rsidP="00287360">
      <w:pPr>
        <w:pStyle w:val="Notesinitalic"/>
        <w:widowControl/>
        <w:tabs>
          <w:tab w:val="left" w:pos="0"/>
        </w:tabs>
        <w:spacing w:after="0"/>
        <w:rPr>
          <w:iCs/>
          <w:snapToGrid/>
          <w:highlight w:val="yellow"/>
        </w:rPr>
      </w:pPr>
      <w:r w:rsidRPr="00AB437E">
        <w:rPr>
          <w:i w:val="0"/>
          <w:snapToGrid/>
          <w:highlight w:val="yellow"/>
        </w:rPr>
        <w:t>[</w:t>
      </w:r>
      <w:r w:rsidRPr="00AB437E">
        <w:rPr>
          <w:b/>
          <w:bCs/>
          <w:iCs/>
          <w:snapToGrid/>
          <w:highlight w:val="yellow"/>
        </w:rPr>
        <w:t xml:space="preserve">Legend for Model LIS Rider: </w:t>
      </w:r>
      <w:r w:rsidRPr="00AB437E">
        <w:rPr>
          <w:iCs/>
          <w:snapToGrid/>
          <w:highlight w:val="yellow"/>
        </w:rPr>
        <w:tab/>
      </w:r>
    </w:p>
    <w:p w14:paraId="5FC8905C" w14:textId="77777777" w:rsidR="00B67D1D" w:rsidRPr="00AB437E" w:rsidRDefault="00B67D1D" w:rsidP="00CA5400">
      <w:pPr>
        <w:pStyle w:val="ListParagraph"/>
        <w:numPr>
          <w:ilvl w:val="0"/>
          <w:numId w:val="2"/>
        </w:numPr>
        <w:rPr>
          <w:i/>
          <w:highlight w:val="yellow"/>
        </w:rPr>
      </w:pPr>
      <w:r w:rsidRPr="00AB437E">
        <w:rPr>
          <w:i/>
          <w:iCs/>
          <w:highlight w:val="yellow"/>
        </w:rPr>
        <w:t>Variable Placeholders are located within &lt; &gt;.</w:t>
      </w:r>
    </w:p>
    <w:p w14:paraId="2C57070B" w14:textId="54513DF3" w:rsidR="00B67D1D" w:rsidRPr="00AB437E" w:rsidRDefault="00B67D1D" w:rsidP="00B67D1D">
      <w:pPr>
        <w:pStyle w:val="Notesinitalic"/>
        <w:widowControl/>
        <w:numPr>
          <w:ilvl w:val="0"/>
          <w:numId w:val="2"/>
        </w:numPr>
        <w:spacing w:after="0"/>
        <w:rPr>
          <w:iCs/>
          <w:snapToGrid/>
          <w:highlight w:val="yellow"/>
        </w:rPr>
      </w:pPr>
      <w:r w:rsidRPr="00AB437E">
        <w:rPr>
          <w:iCs/>
          <w:snapToGrid/>
          <w:highlight w:val="yellow"/>
        </w:rPr>
        <w:t xml:space="preserve">Language that a sponsor may include or remove in its entirety, based on benefit design, is located within </w:t>
      </w:r>
      <w:proofErr w:type="gramStart"/>
      <w:r w:rsidRPr="00AB437E">
        <w:rPr>
          <w:iCs/>
          <w:snapToGrid/>
          <w:highlight w:val="yellow"/>
        </w:rPr>
        <w:t>[</w:t>
      </w:r>
      <w:r w:rsidR="002B52B8" w:rsidRPr="00AB437E">
        <w:rPr>
          <w:iCs/>
          <w:snapToGrid/>
          <w:highlight w:val="yellow"/>
        </w:rPr>
        <w:t xml:space="preserve"> </w:t>
      </w:r>
      <w:r w:rsidRPr="00AB437E">
        <w:rPr>
          <w:iCs/>
          <w:snapToGrid/>
          <w:highlight w:val="yellow"/>
        </w:rPr>
        <w:t>]</w:t>
      </w:r>
      <w:proofErr w:type="gramEnd"/>
      <w:r w:rsidRPr="00AB437E">
        <w:rPr>
          <w:iCs/>
          <w:snapToGrid/>
          <w:highlight w:val="yellow"/>
        </w:rPr>
        <w:t>.</w:t>
      </w:r>
    </w:p>
    <w:p w14:paraId="21B600DF" w14:textId="77777777" w:rsidR="00B67D1D" w:rsidRPr="00AB437E" w:rsidRDefault="00B67D1D" w:rsidP="00B67D1D">
      <w:pPr>
        <w:pStyle w:val="Notesinitalic"/>
        <w:widowControl/>
        <w:numPr>
          <w:ilvl w:val="0"/>
          <w:numId w:val="2"/>
        </w:numPr>
        <w:spacing w:after="0"/>
        <w:rPr>
          <w:iCs/>
          <w:snapToGrid/>
          <w:highlight w:val="yellow"/>
        </w:rPr>
      </w:pPr>
      <w:r w:rsidRPr="00AB437E">
        <w:rPr>
          <w:iCs/>
          <w:snapToGrid/>
          <w:highlight w:val="yellow"/>
        </w:rPr>
        <w:t>Language in italics is instructions to sponsors.</w:t>
      </w:r>
    </w:p>
    <w:p w14:paraId="5E4C369D" w14:textId="7D5B5013" w:rsidR="00D4394F" w:rsidRPr="00AB437E" w:rsidRDefault="00AB54A2" w:rsidP="00D4394F">
      <w:pPr>
        <w:pStyle w:val="Notesinitalic"/>
        <w:widowControl/>
        <w:numPr>
          <w:ilvl w:val="0"/>
          <w:numId w:val="2"/>
        </w:numPr>
        <w:spacing w:after="0"/>
        <w:rPr>
          <w:iCs/>
          <w:snapToGrid/>
          <w:highlight w:val="yellow"/>
        </w:rPr>
      </w:pPr>
      <w:r w:rsidRPr="00AB437E">
        <w:rPr>
          <w:iCs/>
          <w:snapToGrid/>
          <w:highlight w:val="yellow"/>
        </w:rPr>
        <w:t>SNPs that provide prescription drug benefits exclusively to Medicare/Medicaid duals and do not charge any cost sharing in excess of the LIS cost-sharing levels must reflect their plan amounts in the LIS Rider.</w:t>
      </w:r>
    </w:p>
    <w:p w14:paraId="331BECC7" w14:textId="5FEC629A" w:rsidR="00722F9E" w:rsidRPr="00AB437E" w:rsidRDefault="00722F9E" w:rsidP="00D4394F">
      <w:pPr>
        <w:pStyle w:val="Notesinitalic"/>
        <w:widowControl/>
        <w:numPr>
          <w:ilvl w:val="0"/>
          <w:numId w:val="2"/>
        </w:numPr>
        <w:spacing w:after="0"/>
        <w:rPr>
          <w:iCs/>
          <w:snapToGrid/>
          <w:highlight w:val="yellow"/>
        </w:rPr>
      </w:pPr>
      <w:r w:rsidRPr="00AB437E">
        <w:rPr>
          <w:iCs/>
          <w:snapToGrid/>
          <w:highlight w:val="yellow"/>
        </w:rPr>
        <w:t>D-SNPs that have $0 cost sharing for all Part D drugs are exempt from sending the LIS Rider.</w:t>
      </w:r>
    </w:p>
    <w:p w14:paraId="2CD80971" w14:textId="77777777" w:rsidR="001C3781" w:rsidRPr="00AB437E" w:rsidRDefault="001C3781" w:rsidP="009E556F">
      <w:pPr>
        <w:pStyle w:val="Notesinitalic"/>
        <w:widowControl/>
        <w:spacing w:after="0"/>
        <w:ind w:left="360"/>
        <w:rPr>
          <w:iCs/>
          <w:snapToGrid/>
          <w:highlight w:val="yellow"/>
        </w:rPr>
      </w:pPr>
    </w:p>
    <w:p w14:paraId="76EEF6CF" w14:textId="37FCF250" w:rsidR="00D4394F" w:rsidRPr="00AB437E" w:rsidRDefault="001C3781" w:rsidP="00D4394F">
      <w:pPr>
        <w:pStyle w:val="Notesinitalic"/>
        <w:widowControl/>
        <w:spacing w:after="0"/>
      </w:pPr>
      <w:r w:rsidRPr="00AB437E">
        <w:rPr>
          <w:iCs/>
          <w:highlight w:val="yellow"/>
        </w:rPr>
        <w:t>In all instances throughout this document in which dollar or percentage values appear (for instance, deductibles or copays), sponsors must provide the one (not multiple) value that applies to the enrollee who will receive this copy of the LIS Rider.</w:t>
      </w:r>
      <w:r w:rsidRPr="00AB437E">
        <w:rPr>
          <w:i w:val="0"/>
          <w:highlight w:val="yellow"/>
        </w:rPr>
        <w:t>]</w:t>
      </w:r>
    </w:p>
    <w:p w14:paraId="487F5D55" w14:textId="77777777" w:rsidR="00C55FC5" w:rsidRPr="00AB437E" w:rsidRDefault="00C55FC5" w:rsidP="00D4394F">
      <w:pPr>
        <w:pStyle w:val="Notesinitalic"/>
        <w:widowControl/>
        <w:spacing w:after="0"/>
        <w:rPr>
          <w:iCs/>
          <w:snapToGrid/>
        </w:rPr>
      </w:pPr>
    </w:p>
    <w:p w14:paraId="592C62B7" w14:textId="60386E80" w:rsidR="00B67D1D" w:rsidRPr="00AB437E" w:rsidRDefault="003D43B9" w:rsidP="00CA5400">
      <w:r w:rsidRPr="00AB437E">
        <w:rPr>
          <w:highlight w:val="yellow"/>
        </w:rPr>
        <w:t>[</w:t>
      </w:r>
      <w:r w:rsidRPr="00AB437E">
        <w:rPr>
          <w:i/>
          <w:iCs/>
          <w:highlight w:val="yellow"/>
        </w:rPr>
        <w:t xml:space="preserve">Insert </w:t>
      </w:r>
      <w:r w:rsidRPr="00AB437E">
        <w:rPr>
          <w:highlight w:val="yellow"/>
        </w:rPr>
        <w:t>&lt;Effective date as Month Day, Calendar Year or Date Range&gt;]</w:t>
      </w:r>
    </w:p>
    <w:p w14:paraId="16D3E258" w14:textId="77777777" w:rsidR="00B67D1D" w:rsidRPr="00AB437E" w:rsidRDefault="00B67D1D" w:rsidP="00CA5400"/>
    <w:p w14:paraId="599F17F8" w14:textId="77777777" w:rsidR="002D3630" w:rsidRPr="00AB437E" w:rsidRDefault="00B67D1D">
      <w:pPr>
        <w:pStyle w:val="BodyText"/>
        <w:rPr>
          <w:lang w:val="es-ES"/>
        </w:rPr>
      </w:pPr>
      <w:r w:rsidRPr="00AB437E">
        <w:t xml:space="preserve"> </w:t>
      </w:r>
      <w:r w:rsidRPr="00AB437E">
        <w:rPr>
          <w:lang w:val="es-US"/>
        </w:rPr>
        <w:t xml:space="preserve">Cláusula adicional a la Evidencia de cobertura </w:t>
      </w:r>
    </w:p>
    <w:p w14:paraId="4767624E" w14:textId="023D9C8F" w:rsidR="005C1A60" w:rsidRPr="00AB437E" w:rsidRDefault="00B67D1D">
      <w:pPr>
        <w:pStyle w:val="BodyText"/>
        <w:rPr>
          <w:lang w:val="es-ES"/>
        </w:rPr>
      </w:pPr>
      <w:r w:rsidRPr="00AB437E">
        <w:rPr>
          <w:lang w:val="es-US"/>
        </w:rPr>
        <w:t xml:space="preserve">para las personas que reciben Ayuda adicional para pagar los </w:t>
      </w:r>
      <w:r w:rsidR="002B52B8" w:rsidRPr="00AB437E">
        <w:rPr>
          <w:lang w:val="es-US"/>
        </w:rPr>
        <w:br/>
      </w:r>
      <w:r w:rsidRPr="00AB437E">
        <w:rPr>
          <w:lang w:val="es-US"/>
        </w:rPr>
        <w:t>medicamentos con receta</w:t>
      </w:r>
    </w:p>
    <w:p w14:paraId="715FAFBE" w14:textId="77777777" w:rsidR="00AB437E" w:rsidRPr="00AB437E" w:rsidRDefault="005C1A60" w:rsidP="00F22DB4">
      <w:pPr>
        <w:pStyle w:val="BodyText"/>
        <w:rPr>
          <w:lang w:val="es-US"/>
        </w:rPr>
      </w:pPr>
      <w:r w:rsidRPr="00AB437E">
        <w:rPr>
          <w:lang w:val="es-US"/>
        </w:rPr>
        <w:t xml:space="preserve"> (también denominada Cláusula adicional para subsidio por bajos ingresos </w:t>
      </w:r>
    </w:p>
    <w:p w14:paraId="643322AD" w14:textId="0D2F79C8" w:rsidR="00F22DB4" w:rsidRPr="00AB437E" w:rsidRDefault="005C1A60" w:rsidP="00F22DB4">
      <w:pPr>
        <w:pStyle w:val="BodyText"/>
        <w:rPr>
          <w:lang w:val="es-US"/>
        </w:rPr>
      </w:pPr>
      <w:r w:rsidRPr="00AB437E">
        <w:rPr>
          <w:lang w:val="es-US"/>
        </w:rPr>
        <w:t>o Cláusula adicional LIS)</w:t>
      </w:r>
    </w:p>
    <w:p w14:paraId="18C6269C" w14:textId="77777777" w:rsidR="00B67D1D" w:rsidRPr="00AB437E" w:rsidRDefault="00B67D1D">
      <w:pPr>
        <w:rPr>
          <w:lang w:val="es-US"/>
        </w:rPr>
      </w:pPr>
    </w:p>
    <w:p w14:paraId="04C3E766" w14:textId="56F897F9" w:rsidR="00B24C1E" w:rsidRPr="00AB437E" w:rsidRDefault="00B24C1E" w:rsidP="00CA5400">
      <w:pPr>
        <w:rPr>
          <w:lang w:val="es-US"/>
        </w:rPr>
      </w:pPr>
      <w:r w:rsidRPr="00AB437E">
        <w:rPr>
          <w:highlight w:val="yellow"/>
          <w:lang w:val="es-US"/>
        </w:rPr>
        <w:t>[</w:t>
      </w:r>
      <w:proofErr w:type="spellStart"/>
      <w:r w:rsidRPr="00AB437E">
        <w:rPr>
          <w:i/>
          <w:iCs/>
          <w:highlight w:val="yellow"/>
          <w:lang w:val="es-US"/>
        </w:rPr>
        <w:t>Optional</w:t>
      </w:r>
      <w:proofErr w:type="spellEnd"/>
      <w:r w:rsidRPr="00AB437E">
        <w:rPr>
          <w:i/>
          <w:iCs/>
          <w:lang w:val="es-US"/>
        </w:rPr>
        <w:t xml:space="preserve"> </w:t>
      </w:r>
      <w:proofErr w:type="spellStart"/>
      <w:r w:rsidRPr="00AB437E">
        <w:rPr>
          <w:i/>
          <w:iCs/>
          <w:highlight w:val="yellow"/>
          <w:lang w:val="es-US"/>
        </w:rPr>
        <w:t>insert</w:t>
      </w:r>
      <w:proofErr w:type="spellEnd"/>
      <w:r w:rsidRPr="00AB437E">
        <w:rPr>
          <w:highlight w:val="yellow"/>
          <w:lang w:val="es-US"/>
        </w:rPr>
        <w:t xml:space="preserve"> &lt; </w:t>
      </w:r>
      <w:proofErr w:type="spellStart"/>
      <w:r w:rsidRPr="00AB437E">
        <w:rPr>
          <w:highlight w:val="yellow"/>
          <w:lang w:val="es-US"/>
        </w:rPr>
        <w:t>member’s</w:t>
      </w:r>
      <w:proofErr w:type="spellEnd"/>
      <w:r w:rsidRPr="00AB437E">
        <w:rPr>
          <w:highlight w:val="yellow"/>
          <w:lang w:val="es-US"/>
        </w:rPr>
        <w:t xml:space="preserve"> </w:t>
      </w:r>
      <w:proofErr w:type="spellStart"/>
      <w:r w:rsidRPr="00AB437E">
        <w:rPr>
          <w:highlight w:val="yellow"/>
          <w:lang w:val="es-US"/>
        </w:rPr>
        <w:t>Rx</w:t>
      </w:r>
      <w:proofErr w:type="spellEnd"/>
      <w:r w:rsidRPr="00AB437E">
        <w:rPr>
          <w:highlight w:val="yellow"/>
          <w:lang w:val="es-US"/>
        </w:rPr>
        <w:t xml:space="preserve"> BIN/PCN&gt;]</w:t>
      </w:r>
    </w:p>
    <w:p w14:paraId="6A90D46C" w14:textId="0A5BFADB" w:rsidR="00B67D1D" w:rsidRPr="00AB437E" w:rsidRDefault="00B67D1D" w:rsidP="00CA5400">
      <w:pPr>
        <w:rPr>
          <w:lang w:val="es-US"/>
        </w:rPr>
      </w:pPr>
      <w:r w:rsidRPr="00AB437E">
        <w:rPr>
          <w:lang w:val="es-US"/>
        </w:rPr>
        <w:t xml:space="preserve">Guarde este aviso, ya que forma parte de la Evidencia de cobertura de </w:t>
      </w:r>
      <w:r w:rsidRPr="00AB437E">
        <w:rPr>
          <w:highlight w:val="yellow"/>
          <w:lang w:val="es-US"/>
        </w:rPr>
        <w:t>[</w:t>
      </w:r>
      <w:proofErr w:type="spellStart"/>
      <w:r w:rsidRPr="00AB437E">
        <w:rPr>
          <w:i/>
          <w:iCs/>
          <w:highlight w:val="yellow"/>
          <w:lang w:val="es-US"/>
        </w:rPr>
        <w:t>Insert</w:t>
      </w:r>
      <w:proofErr w:type="spellEnd"/>
      <w:r w:rsidRPr="00AB437E">
        <w:rPr>
          <w:i/>
          <w:iCs/>
          <w:highlight w:val="yellow"/>
          <w:lang w:val="es-US"/>
        </w:rPr>
        <w:t xml:space="preserve"> </w:t>
      </w:r>
      <w:r w:rsidRPr="00AB437E">
        <w:rPr>
          <w:highlight w:val="yellow"/>
          <w:lang w:val="es-US"/>
        </w:rPr>
        <w:t xml:space="preserve">&lt;Plan </w:t>
      </w:r>
      <w:proofErr w:type="spellStart"/>
      <w:r w:rsidRPr="00AB437E">
        <w:rPr>
          <w:highlight w:val="yellow"/>
          <w:lang w:val="es-US"/>
        </w:rPr>
        <w:t>Name</w:t>
      </w:r>
      <w:proofErr w:type="spellEnd"/>
      <w:r w:rsidRPr="00AB437E">
        <w:rPr>
          <w:highlight w:val="yellow"/>
          <w:lang w:val="es-US"/>
        </w:rPr>
        <w:t>&gt;’s]</w:t>
      </w:r>
      <w:r w:rsidRPr="00AB437E">
        <w:rPr>
          <w:lang w:val="es-US"/>
        </w:rPr>
        <w:t>.</w:t>
      </w:r>
    </w:p>
    <w:p w14:paraId="0ADE448A" w14:textId="1B0EA098" w:rsidR="00B67D1D" w:rsidRPr="00AB437E" w:rsidRDefault="00B67D1D" w:rsidP="005A2FB8">
      <w:pPr>
        <w:spacing w:line="228" w:lineRule="auto"/>
        <w:rPr>
          <w:lang w:val="es-ES"/>
        </w:rPr>
      </w:pPr>
      <w:r w:rsidRPr="00AB437E">
        <w:rPr>
          <w:lang w:val="es-US"/>
        </w:rPr>
        <w:t>Nuestros registros indican que usted reúne los requisitos para recibir Ayuda adicional para pagar la cobertura de sus medicamentos con receta.</w:t>
      </w:r>
      <w:r w:rsidR="002B52B8" w:rsidRPr="00AB437E">
        <w:rPr>
          <w:lang w:val="es-US"/>
        </w:rPr>
        <w:t xml:space="preserve"> </w:t>
      </w:r>
      <w:r w:rsidRPr="00AB437E">
        <w:rPr>
          <w:lang w:val="es-US"/>
        </w:rPr>
        <w:t>Esto significa que obtendrá ayuda para pagar la prima mensual, el deducible anual y los costos compartidos de los medicamentos con receta.</w:t>
      </w:r>
    </w:p>
    <w:p w14:paraId="0BF81D8E" w14:textId="77777777" w:rsidR="00B67D1D" w:rsidRPr="00AB437E" w:rsidRDefault="00B67D1D" w:rsidP="005A2FB8">
      <w:pPr>
        <w:spacing w:line="228" w:lineRule="auto"/>
        <w:rPr>
          <w:lang w:val="es-ES"/>
        </w:rPr>
      </w:pPr>
    </w:p>
    <w:p w14:paraId="489285A3" w14:textId="77777777" w:rsidR="00B67D1D" w:rsidRPr="00AB437E" w:rsidRDefault="00B67D1D" w:rsidP="005A2FB8">
      <w:pPr>
        <w:spacing w:line="228" w:lineRule="auto"/>
        <w:rPr>
          <w:iCs/>
          <w:lang w:val="es-ES"/>
        </w:rPr>
      </w:pPr>
      <w:r w:rsidRPr="00AB437E">
        <w:rPr>
          <w:lang w:val="es-US"/>
        </w:rPr>
        <w:t>Como miembro de nuestro plan, recibirá la misma cobertura que una persona que no recibe Ayuda adicional. Su membresía en nuestro plan no se verá afectada por la Ayuda adicional que reciba. Esto también significa que debe seguir todas las normas y los procedimientos establecidos en la Evidencia de cobertura.</w:t>
      </w:r>
    </w:p>
    <w:p w14:paraId="3C0166E2" w14:textId="77777777" w:rsidR="000F5327" w:rsidRPr="00AB437E" w:rsidRDefault="000F5327" w:rsidP="005A2FB8">
      <w:pPr>
        <w:pStyle w:val="NormalWeb"/>
        <w:spacing w:line="228" w:lineRule="auto"/>
        <w:rPr>
          <w:i/>
          <w:lang w:val="es-ES"/>
        </w:rPr>
      </w:pPr>
    </w:p>
    <w:p w14:paraId="4C22197F" w14:textId="1D1EA735" w:rsidR="000F5327" w:rsidRPr="00AB437E" w:rsidRDefault="000F5327" w:rsidP="005A2FB8">
      <w:pPr>
        <w:pStyle w:val="NormalWeb"/>
        <w:spacing w:line="228" w:lineRule="auto"/>
        <w:rPr>
          <w:i/>
          <w:sz w:val="26"/>
          <w:szCs w:val="26"/>
        </w:rPr>
      </w:pPr>
      <w:r w:rsidRPr="00AB437E">
        <w:rPr>
          <w:i/>
          <w:iCs/>
          <w:highlight w:val="yellow"/>
        </w:rPr>
        <w:t>[Instructions to plans offering VBID reduced or eliminated cost sharing for Part D drugs targeted to LIS Enrollees:</w:t>
      </w:r>
    </w:p>
    <w:p w14:paraId="5338F507" w14:textId="77777777" w:rsidR="000F5327" w:rsidRPr="00AB437E" w:rsidRDefault="000F5327" w:rsidP="005A2FB8">
      <w:pPr>
        <w:pStyle w:val="NormalWeb"/>
        <w:spacing w:line="228" w:lineRule="auto"/>
        <w:rPr>
          <w:i/>
          <w:sz w:val="26"/>
          <w:szCs w:val="26"/>
        </w:rPr>
      </w:pPr>
    </w:p>
    <w:p w14:paraId="4B1CE9DB" w14:textId="4F806535" w:rsidR="000F5327" w:rsidRPr="00AB437E" w:rsidRDefault="000F5327" w:rsidP="005A2FB8">
      <w:pPr>
        <w:pStyle w:val="NormalWeb"/>
        <w:spacing w:line="228" w:lineRule="auto"/>
        <w:rPr>
          <w:i/>
          <w:sz w:val="22"/>
          <w:szCs w:val="22"/>
          <w:highlight w:val="yellow"/>
        </w:rPr>
      </w:pPr>
      <w:r w:rsidRPr="00AB437E">
        <w:rPr>
          <w:i/>
          <w:iCs/>
          <w:highlight w:val="yellow"/>
        </w:rPr>
        <w:t>• Plans who choose to reduce cost sharing for Part D drugs covered by MA-PD plans through member participation in a plan-sponsored disease management or similar programs may include a summary of the additional supplemental benefits they would receive as well as the activities and/or programs the member must complete in order to receive the benefit.</w:t>
      </w:r>
    </w:p>
    <w:p w14:paraId="2F444802" w14:textId="77777777" w:rsidR="000F5327" w:rsidRPr="00AB437E" w:rsidRDefault="000F5327" w:rsidP="005A2FB8">
      <w:pPr>
        <w:pStyle w:val="NormalWeb"/>
        <w:spacing w:line="228" w:lineRule="auto"/>
        <w:rPr>
          <w:i/>
          <w:highlight w:val="yellow"/>
        </w:rPr>
      </w:pPr>
    </w:p>
    <w:p w14:paraId="381D88C5" w14:textId="43179BA0" w:rsidR="00B67D1D" w:rsidRPr="00AB437E" w:rsidRDefault="000F5327" w:rsidP="005A2FB8">
      <w:pPr>
        <w:pStyle w:val="NormalWeb"/>
        <w:spacing w:line="228" w:lineRule="auto"/>
        <w:rPr>
          <w:i/>
        </w:rPr>
      </w:pPr>
      <w:r w:rsidRPr="00AB437E">
        <w:rPr>
          <w:i/>
          <w:iCs/>
          <w:highlight w:val="yellow"/>
        </w:rPr>
        <w:t>• If applicable, plans must update the Prescription Drug Chart below to reflect the VBID Part D drug benefit.]</w:t>
      </w:r>
    </w:p>
    <w:p w14:paraId="6014BD23" w14:textId="77777777" w:rsidR="00B67D1D" w:rsidRPr="00AB437E" w:rsidRDefault="00B67D1D">
      <w:pPr>
        <w:rPr>
          <w:lang w:val="es-ES"/>
        </w:rPr>
      </w:pPr>
      <w:r w:rsidRPr="00AB437E">
        <w:rPr>
          <w:lang w:val="es-US"/>
        </w:rPr>
        <w:lastRenderedPageBreak/>
        <w:t>Consulte la siguiente tabla para obtener una descripción de su cobertura para medicamentos con receta.</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Descripción de la cobertura de medicamentos recetados"/>
        <w:tblDescription w:val="Descripción de la cobertura de medicamentos recetados&#10;"/>
      </w:tblPr>
      <w:tblGrid>
        <w:gridCol w:w="1414"/>
        <w:gridCol w:w="1282"/>
        <w:gridCol w:w="2943"/>
        <w:gridCol w:w="2991"/>
      </w:tblGrid>
      <w:tr w:rsidR="009026EC" w:rsidRPr="00AB437E" w14:paraId="44FF221B" w14:textId="77777777" w:rsidTr="005A2FB8">
        <w:trPr>
          <w:trHeight w:val="887"/>
        </w:trPr>
        <w:tc>
          <w:tcPr>
            <w:tcW w:w="819" w:type="pct"/>
            <w:vAlign w:val="center"/>
          </w:tcPr>
          <w:p w14:paraId="16A8E42C" w14:textId="77777777" w:rsidR="00B67D1D" w:rsidRPr="00AB437E" w:rsidRDefault="00B67D1D">
            <w:pPr>
              <w:autoSpaceDE w:val="0"/>
              <w:autoSpaceDN w:val="0"/>
              <w:adjustRightInd w:val="0"/>
              <w:jc w:val="center"/>
              <w:rPr>
                <w:lang w:val="es-ES"/>
              </w:rPr>
            </w:pPr>
            <w:r w:rsidRPr="00AB437E">
              <w:rPr>
                <w:b/>
                <w:bCs/>
                <w:szCs w:val="20"/>
                <w:lang w:val="es-US"/>
              </w:rPr>
              <w:t>La prima mensual de su plan es</w:t>
            </w:r>
          </w:p>
        </w:tc>
        <w:tc>
          <w:tcPr>
            <w:tcW w:w="743" w:type="pct"/>
            <w:vAlign w:val="center"/>
          </w:tcPr>
          <w:p w14:paraId="68463A82" w14:textId="77777777" w:rsidR="00B67D1D" w:rsidRPr="00AB437E"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r w:rsidRPr="00AB437E">
              <w:rPr>
                <w:lang w:val="es-US"/>
              </w:rPr>
              <w:t>Su deducible anual es</w:t>
            </w:r>
          </w:p>
        </w:tc>
        <w:tc>
          <w:tcPr>
            <w:tcW w:w="1705" w:type="pct"/>
            <w:vAlign w:val="center"/>
          </w:tcPr>
          <w:p w14:paraId="693F74DA" w14:textId="4BD64EDE" w:rsidR="00B67D1D" w:rsidRPr="00AB437E" w:rsidRDefault="00B67D1D" w:rsidP="00ED2640">
            <w:pPr>
              <w:autoSpaceDE w:val="0"/>
              <w:autoSpaceDN w:val="0"/>
              <w:adjustRightInd w:val="0"/>
              <w:jc w:val="center"/>
              <w:rPr>
                <w:b/>
                <w:bCs/>
              </w:rPr>
            </w:pPr>
            <w:r w:rsidRPr="00AB437E">
              <w:rPr>
                <w:b/>
                <w:bCs/>
                <w:lang w:val="es-US"/>
              </w:rPr>
              <w:t>El monto de su costo compartido para medicamentos genéricos o preferidos de múltiples fuentes no supera</w:t>
            </w:r>
          </w:p>
        </w:tc>
        <w:tc>
          <w:tcPr>
            <w:tcW w:w="1733" w:type="pct"/>
            <w:vAlign w:val="center"/>
          </w:tcPr>
          <w:p w14:paraId="4272B10D" w14:textId="55E0D353" w:rsidR="00B67D1D" w:rsidRPr="00AB437E" w:rsidRDefault="00B67D1D" w:rsidP="00ED2640">
            <w:pPr>
              <w:autoSpaceDE w:val="0"/>
              <w:autoSpaceDN w:val="0"/>
              <w:adjustRightInd w:val="0"/>
              <w:jc w:val="center"/>
              <w:rPr>
                <w:b/>
                <w:bCs/>
                <w:lang w:val="es-ES"/>
              </w:rPr>
            </w:pPr>
            <w:r w:rsidRPr="00AB437E">
              <w:rPr>
                <w:b/>
                <w:bCs/>
                <w:lang w:val="es-US"/>
              </w:rPr>
              <w:t xml:space="preserve">El monto de su costo compartido para todos </w:t>
            </w:r>
            <w:r w:rsidR="00AB437E" w:rsidRPr="00AB437E">
              <w:rPr>
                <w:b/>
                <w:bCs/>
                <w:lang w:val="es-US"/>
              </w:rPr>
              <w:br/>
            </w:r>
            <w:r w:rsidRPr="00AB437E">
              <w:rPr>
                <w:b/>
                <w:bCs/>
                <w:lang w:val="es-US"/>
              </w:rPr>
              <w:t xml:space="preserve">los demás medicamentos </w:t>
            </w:r>
            <w:r w:rsidR="00AB437E" w:rsidRPr="00AB437E">
              <w:rPr>
                <w:b/>
                <w:bCs/>
                <w:lang w:val="es-US"/>
              </w:rPr>
              <w:br/>
            </w:r>
            <w:r w:rsidRPr="00AB437E">
              <w:rPr>
                <w:b/>
                <w:bCs/>
                <w:lang w:val="es-US"/>
              </w:rPr>
              <w:t>no supera</w:t>
            </w:r>
          </w:p>
        </w:tc>
      </w:tr>
      <w:tr w:rsidR="009026EC" w:rsidRPr="00AB437E" w14:paraId="22EC5E30" w14:textId="77777777" w:rsidTr="005A2FB8">
        <w:trPr>
          <w:trHeight w:val="863"/>
        </w:trPr>
        <w:tc>
          <w:tcPr>
            <w:tcW w:w="819" w:type="pct"/>
          </w:tcPr>
          <w:p w14:paraId="0ACC2C3F" w14:textId="77777777" w:rsidR="00B67D1D" w:rsidRPr="00AB437E" w:rsidRDefault="00B67D1D">
            <w:pPr>
              <w:autoSpaceDE w:val="0"/>
              <w:autoSpaceDN w:val="0"/>
              <w:adjustRightInd w:val="0"/>
              <w:rPr>
                <w:szCs w:val="20"/>
              </w:rPr>
            </w:pPr>
            <w:r w:rsidRPr="00AB437E">
              <w:rPr>
                <w:highlight w:val="yellow"/>
              </w:rPr>
              <w:t>&lt;Insert applicable amount&gt;*</w:t>
            </w:r>
          </w:p>
          <w:p w14:paraId="55CA1679" w14:textId="77777777" w:rsidR="00B67D1D" w:rsidRPr="00AB437E" w:rsidRDefault="00B67D1D">
            <w:pPr>
              <w:pStyle w:val="BalloonText"/>
            </w:pPr>
          </w:p>
        </w:tc>
        <w:tc>
          <w:tcPr>
            <w:tcW w:w="743" w:type="pct"/>
          </w:tcPr>
          <w:p w14:paraId="44CCF287" w14:textId="0EF05C4C" w:rsidR="00B67D1D" w:rsidRPr="00AB437E" w:rsidRDefault="00B67D1D">
            <w:pPr>
              <w:autoSpaceDE w:val="0"/>
              <w:autoSpaceDN w:val="0"/>
              <w:adjustRightInd w:val="0"/>
              <w:rPr>
                <w:szCs w:val="20"/>
              </w:rPr>
            </w:pPr>
            <w:r w:rsidRPr="00AB437E">
              <w:rPr>
                <w:b/>
                <w:bCs/>
                <w:lang w:val="es-US"/>
              </w:rPr>
              <w:t>&lt;</w:t>
            </w:r>
            <w:r w:rsidRPr="00AB437E">
              <w:rPr>
                <w:lang w:val="es-US"/>
              </w:rPr>
              <w:t>$0&gt;</w:t>
            </w:r>
          </w:p>
          <w:p w14:paraId="05810554" w14:textId="77777777" w:rsidR="00B67D1D" w:rsidRPr="00AB437E" w:rsidRDefault="00B67D1D">
            <w:pPr>
              <w:pStyle w:val="BalloonText"/>
            </w:pPr>
          </w:p>
        </w:tc>
        <w:tc>
          <w:tcPr>
            <w:tcW w:w="1705" w:type="pct"/>
          </w:tcPr>
          <w:p w14:paraId="41B62AA7" w14:textId="1FAFF307" w:rsidR="00B67D1D" w:rsidRPr="00AB437E" w:rsidRDefault="00B67D1D">
            <w:pPr>
              <w:autoSpaceDE w:val="0"/>
              <w:autoSpaceDN w:val="0"/>
              <w:adjustRightInd w:val="0"/>
              <w:rPr>
                <w:rFonts w:ascii="TimesNewRomanPS" w:hAnsi="TimesNewRomanPS" w:cs="TimesNewRomanPS"/>
                <w:color w:val="000000"/>
                <w:sz w:val="20"/>
                <w:szCs w:val="20"/>
              </w:rPr>
            </w:pPr>
            <w:bookmarkStart w:id="0" w:name="OLE_LINK1"/>
            <w:r w:rsidRPr="00AB437E">
              <w:rPr>
                <w:lang w:val="es-US"/>
              </w:rPr>
              <w:t xml:space="preserve">&lt;$0/$1.55/$4.50&gt; </w:t>
            </w:r>
            <w:r w:rsidRPr="00AB437E">
              <w:rPr>
                <w:color w:val="231F20"/>
                <w:lang w:val="es-US"/>
              </w:rPr>
              <w:t>(</w:t>
            </w:r>
            <w:bookmarkEnd w:id="0"/>
            <w:r w:rsidRPr="00AB437E">
              <w:rPr>
                <w:color w:val="231F20"/>
                <w:lang w:val="es-US"/>
              </w:rPr>
              <w:t>cada medicamento con receta)</w:t>
            </w:r>
          </w:p>
          <w:p w14:paraId="048F18EC" w14:textId="77777777" w:rsidR="00B67D1D" w:rsidRPr="00AB437E" w:rsidRDefault="00B67D1D">
            <w:pPr>
              <w:pStyle w:val="BalloonText"/>
            </w:pPr>
          </w:p>
        </w:tc>
        <w:tc>
          <w:tcPr>
            <w:tcW w:w="1733" w:type="pct"/>
          </w:tcPr>
          <w:p w14:paraId="00BBB775" w14:textId="7C2E9867" w:rsidR="00B67D1D" w:rsidRPr="00AB437E" w:rsidRDefault="00B67D1D">
            <w:pPr>
              <w:autoSpaceDE w:val="0"/>
              <w:autoSpaceDN w:val="0"/>
              <w:adjustRightInd w:val="0"/>
            </w:pPr>
            <w:r w:rsidRPr="00AB437E">
              <w:rPr>
                <w:b/>
                <w:bCs/>
                <w:lang w:val="es-US"/>
              </w:rPr>
              <w:t>&lt;</w:t>
            </w:r>
            <w:r w:rsidRPr="00AB437E">
              <w:rPr>
                <w:lang w:val="es-US"/>
              </w:rPr>
              <w:t>$0/$4.60/$11.20&gt; (cada medicamento con receta)</w:t>
            </w:r>
          </w:p>
          <w:p w14:paraId="3C79ACF1" w14:textId="77777777" w:rsidR="00B67D1D" w:rsidRPr="00AB437E" w:rsidRDefault="00B67D1D">
            <w:pPr>
              <w:autoSpaceDE w:val="0"/>
              <w:autoSpaceDN w:val="0"/>
              <w:adjustRightInd w:val="0"/>
            </w:pPr>
          </w:p>
        </w:tc>
      </w:tr>
    </w:tbl>
    <w:p w14:paraId="60E62510" w14:textId="77777777" w:rsidR="00B67D1D" w:rsidRPr="00AB437E" w:rsidRDefault="00B67D1D"/>
    <w:p w14:paraId="7828B78B" w14:textId="64963604" w:rsidR="00B67D1D" w:rsidRPr="00AB437E" w:rsidRDefault="00AE7A54">
      <w:pPr>
        <w:autoSpaceDE w:val="0"/>
        <w:autoSpaceDN w:val="0"/>
        <w:adjustRightInd w:val="0"/>
        <w:rPr>
          <w:i/>
        </w:rPr>
      </w:pPr>
      <w:r w:rsidRPr="00AB437E">
        <w:rPr>
          <w:highlight w:val="yellow"/>
        </w:rPr>
        <w:t>[</w:t>
      </w:r>
      <w:r w:rsidRPr="00AB437E">
        <w:rPr>
          <w:i/>
          <w:iCs/>
          <w:highlight w:val="yellow"/>
        </w:rPr>
        <w:t>Insert the chart to reflect the deductible and cost-sharing amounts applicable to the beneficiary who will receive this form. In addition, if you were notified that one of your members qualifies for a copayment amount that is more than the copayment amounts listed in the Evidence of Coverage, insert the copayment amount listed in the Evidence of Coverage in the chart above</w:t>
      </w:r>
      <w:r w:rsidRPr="00AB437E">
        <w:rPr>
          <w:highlight w:val="yellow"/>
        </w:rPr>
        <w:t xml:space="preserve">. </w:t>
      </w:r>
      <w:r w:rsidRPr="00AB437E">
        <w:rPr>
          <w:i/>
          <w:iCs/>
          <w:highlight w:val="yellow"/>
        </w:rPr>
        <w:t>For example, if the member qualifies for a $4.50 copayment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Submission/CY 2025/Manage Plans/Review Plan Data. The only exception is that sponsors have the option to modify the premium and copayment amounts to reflect any wraparound coverage provided by a State Pharmacy Assistance Program in which a member is enrolled. Premiums in this chart must reflect the total plan premium for Part C and Part D, including both the basic and supplemental premium for each if applicable.</w:t>
      </w:r>
      <w:r w:rsidRPr="00AB437E">
        <w:rPr>
          <w:highlight w:val="yellow"/>
        </w:rPr>
        <w:t>]</w:t>
      </w:r>
    </w:p>
    <w:p w14:paraId="4D163C71" w14:textId="77777777" w:rsidR="00B67D1D" w:rsidRPr="00AB437E" w:rsidRDefault="00B67D1D">
      <w:pPr>
        <w:autoSpaceDE w:val="0"/>
        <w:autoSpaceDN w:val="0"/>
        <w:adjustRightInd w:val="0"/>
        <w:rPr>
          <w:rFonts w:ascii="Arial" w:hAnsi="Arial" w:cs="Arial"/>
          <w:i/>
        </w:rPr>
      </w:pPr>
    </w:p>
    <w:p w14:paraId="69199915" w14:textId="77777777" w:rsidR="00B67D1D" w:rsidRPr="00AB437E" w:rsidRDefault="00B67D1D">
      <w:pPr>
        <w:tabs>
          <w:tab w:val="left" w:pos="0"/>
        </w:tabs>
        <w:autoSpaceDE w:val="0"/>
        <w:autoSpaceDN w:val="0"/>
        <w:adjustRightInd w:val="0"/>
        <w:jc w:val="both"/>
        <w:rPr>
          <w:lang w:val="es-ES"/>
        </w:rPr>
      </w:pPr>
      <w:r w:rsidRPr="00AB437E">
        <w:t xml:space="preserve"> </w:t>
      </w:r>
      <w:r w:rsidRPr="00AB437E">
        <w:rPr>
          <w:lang w:val="es-US"/>
        </w:rPr>
        <w:t xml:space="preserve">*La prima mensual del plan no incluye ninguna prima de la Parte B de Medicare que todavía deba pagar. La prima del plan que paga se calculó en función de la prima del plan y del monto correspondiente a la Ayuda adicional que recibe. </w:t>
      </w:r>
    </w:p>
    <w:p w14:paraId="1612B943" w14:textId="77777777" w:rsidR="00B67D1D" w:rsidRPr="00AB437E" w:rsidRDefault="00B67D1D">
      <w:pPr>
        <w:tabs>
          <w:tab w:val="left" w:pos="0"/>
        </w:tabs>
        <w:autoSpaceDE w:val="0"/>
        <w:autoSpaceDN w:val="0"/>
        <w:adjustRightInd w:val="0"/>
        <w:jc w:val="both"/>
        <w:rPr>
          <w:lang w:val="es-ES"/>
        </w:rPr>
      </w:pPr>
    </w:p>
    <w:p w14:paraId="009CCF6A" w14:textId="22984D27" w:rsidR="00B67D1D" w:rsidRPr="00AB437E" w:rsidRDefault="00B67D1D">
      <w:pPr>
        <w:tabs>
          <w:tab w:val="left" w:pos="0"/>
        </w:tabs>
        <w:autoSpaceDE w:val="0"/>
        <w:autoSpaceDN w:val="0"/>
        <w:adjustRightInd w:val="0"/>
        <w:jc w:val="both"/>
        <w:rPr>
          <w:lang w:val="es-ES"/>
        </w:rPr>
      </w:pPr>
      <w:r w:rsidRPr="00AB437E">
        <w:rPr>
          <w:lang w:val="es-US"/>
        </w:rPr>
        <w:t>Consulte la Evidencia de cobertura para obtener más información sobre cómo pagar la prima de su plan.</w:t>
      </w:r>
    </w:p>
    <w:p w14:paraId="47D4A7DC" w14:textId="77777777" w:rsidR="008078A7" w:rsidRPr="00AB437E" w:rsidRDefault="008078A7">
      <w:pPr>
        <w:tabs>
          <w:tab w:val="left" w:pos="0"/>
        </w:tabs>
        <w:autoSpaceDE w:val="0"/>
        <w:autoSpaceDN w:val="0"/>
        <w:adjustRightInd w:val="0"/>
        <w:jc w:val="both"/>
        <w:rPr>
          <w:lang w:val="es-ES"/>
        </w:rPr>
      </w:pPr>
    </w:p>
    <w:p w14:paraId="2CA72CBA" w14:textId="392BD4F4" w:rsidR="000F5327" w:rsidRPr="00AB437E" w:rsidRDefault="000F5327" w:rsidP="000F5327">
      <w:pPr>
        <w:rPr>
          <w:i/>
        </w:rPr>
      </w:pPr>
      <w:r w:rsidRPr="00AB437E">
        <w:rPr>
          <w:i/>
          <w:iCs/>
          <w:highlight w:val="yellow"/>
        </w:rPr>
        <w:t>[Instructions to plans offering VBID reduction or elimination of their cost sharing for Part D drug benefits for LIS Targeted Enrollees: Modify/remove the following paragraphs to reflect the VBID Part D drug benefit, as applicable:]</w:t>
      </w:r>
    </w:p>
    <w:p w14:paraId="246B9977" w14:textId="77777777" w:rsidR="000F5327" w:rsidRPr="00AB437E" w:rsidRDefault="000F5327" w:rsidP="000F5327">
      <w:pPr>
        <w:rPr>
          <w:i/>
        </w:rPr>
      </w:pPr>
    </w:p>
    <w:p w14:paraId="02F249B1" w14:textId="03F1C8D9" w:rsidR="00796C1B" w:rsidRPr="00AB437E" w:rsidRDefault="00796C1B" w:rsidP="00DD5022">
      <w:pPr>
        <w:rPr>
          <w:i/>
          <w:lang w:val="es-ES"/>
        </w:rPr>
      </w:pPr>
      <w:r w:rsidRPr="00AB437E">
        <w:rPr>
          <w:i/>
          <w:iCs/>
          <w:highlight w:val="yellow"/>
          <w:lang w:val="es-ES"/>
        </w:rPr>
        <w:t>[</w:t>
      </w:r>
      <w:proofErr w:type="spellStart"/>
      <w:r w:rsidRPr="00AB437E">
        <w:rPr>
          <w:i/>
          <w:iCs/>
          <w:highlight w:val="yellow"/>
          <w:lang w:val="es-ES"/>
        </w:rPr>
        <w:t>Insert</w:t>
      </w:r>
      <w:proofErr w:type="spellEnd"/>
      <w:r w:rsidRPr="00AB437E">
        <w:rPr>
          <w:i/>
          <w:iCs/>
          <w:highlight w:val="yellow"/>
          <w:lang w:val="es-ES"/>
        </w:rPr>
        <w:t xml:space="preserve"> </w:t>
      </w:r>
      <w:proofErr w:type="spellStart"/>
      <w:r w:rsidRPr="00AB437E">
        <w:rPr>
          <w:i/>
          <w:iCs/>
          <w:highlight w:val="yellow"/>
          <w:lang w:val="es-ES"/>
        </w:rPr>
        <w:t>this</w:t>
      </w:r>
      <w:proofErr w:type="spellEnd"/>
      <w:r w:rsidRPr="00AB437E">
        <w:rPr>
          <w:i/>
          <w:iCs/>
          <w:highlight w:val="yellow"/>
          <w:lang w:val="es-ES"/>
        </w:rPr>
        <w:t xml:space="preserve"> </w:t>
      </w:r>
      <w:proofErr w:type="spellStart"/>
      <w:r w:rsidRPr="00AB437E">
        <w:rPr>
          <w:i/>
          <w:iCs/>
          <w:highlight w:val="yellow"/>
          <w:lang w:val="es-ES"/>
        </w:rPr>
        <w:t>statement</w:t>
      </w:r>
      <w:proofErr w:type="spellEnd"/>
      <w:r w:rsidRPr="00AB437E">
        <w:rPr>
          <w:i/>
          <w:iCs/>
          <w:highlight w:val="yellow"/>
          <w:lang w:val="es-ES"/>
        </w:rPr>
        <w:t xml:space="preserve"> </w:t>
      </w:r>
      <w:proofErr w:type="spellStart"/>
      <w:r w:rsidRPr="00AB437E">
        <w:rPr>
          <w:i/>
          <w:iCs/>
          <w:highlight w:val="yellow"/>
          <w:lang w:val="es-ES"/>
        </w:rPr>
        <w:t>for</w:t>
      </w:r>
      <w:proofErr w:type="spellEnd"/>
      <w:r w:rsidRPr="00AB437E">
        <w:rPr>
          <w:i/>
          <w:iCs/>
          <w:highlight w:val="yellow"/>
          <w:lang w:val="es-ES"/>
        </w:rPr>
        <w:t xml:space="preserve"> a </w:t>
      </w:r>
      <w:proofErr w:type="spellStart"/>
      <w:r w:rsidRPr="00AB437E">
        <w:rPr>
          <w:i/>
          <w:iCs/>
          <w:highlight w:val="yellow"/>
          <w:lang w:val="es-ES"/>
        </w:rPr>
        <w:t>benefit</w:t>
      </w:r>
      <w:proofErr w:type="spellEnd"/>
      <w:r w:rsidRPr="00AB437E">
        <w:rPr>
          <w:i/>
          <w:iCs/>
          <w:highlight w:val="yellow"/>
          <w:lang w:val="es-ES"/>
        </w:rPr>
        <w:t xml:space="preserve"> </w:t>
      </w:r>
      <w:proofErr w:type="spellStart"/>
      <w:r w:rsidRPr="00AB437E">
        <w:rPr>
          <w:i/>
          <w:iCs/>
          <w:highlight w:val="yellow"/>
          <w:lang w:val="es-ES"/>
        </w:rPr>
        <w:t>structure</w:t>
      </w:r>
      <w:proofErr w:type="spellEnd"/>
      <w:r w:rsidRPr="00AB437E">
        <w:rPr>
          <w:i/>
          <w:iCs/>
          <w:highlight w:val="yellow"/>
          <w:lang w:val="es-ES"/>
        </w:rPr>
        <w:t xml:space="preserve"> </w:t>
      </w:r>
      <w:proofErr w:type="spellStart"/>
      <w:r w:rsidRPr="00AB437E">
        <w:rPr>
          <w:i/>
          <w:iCs/>
          <w:highlight w:val="yellow"/>
          <w:lang w:val="es-ES"/>
        </w:rPr>
        <w:t>with</w:t>
      </w:r>
      <w:proofErr w:type="spellEnd"/>
      <w:r w:rsidRPr="00AB437E">
        <w:rPr>
          <w:i/>
          <w:iCs/>
          <w:highlight w:val="yellow"/>
          <w:lang w:val="es-ES"/>
        </w:rPr>
        <w:t xml:space="preserve"> $0 </w:t>
      </w:r>
      <w:proofErr w:type="spellStart"/>
      <w:r w:rsidRPr="00AB437E">
        <w:rPr>
          <w:i/>
          <w:iCs/>
          <w:highlight w:val="yellow"/>
          <w:lang w:val="es-ES"/>
        </w:rPr>
        <w:t>generic</w:t>
      </w:r>
      <w:proofErr w:type="spellEnd"/>
      <w:r w:rsidRPr="00AB437E">
        <w:rPr>
          <w:i/>
          <w:iCs/>
          <w:highlight w:val="yellow"/>
          <w:lang w:val="es-ES"/>
        </w:rPr>
        <w:t xml:space="preserve"> </w:t>
      </w:r>
      <w:proofErr w:type="spellStart"/>
      <w:r w:rsidRPr="00AB437E">
        <w:rPr>
          <w:i/>
          <w:iCs/>
          <w:highlight w:val="yellow"/>
          <w:lang w:val="es-ES"/>
        </w:rPr>
        <w:t>copayment</w:t>
      </w:r>
      <w:proofErr w:type="spellEnd"/>
      <w:r w:rsidRPr="00AB437E">
        <w:rPr>
          <w:i/>
          <w:iCs/>
          <w:highlight w:val="yellow"/>
          <w:lang w:val="es-ES"/>
        </w:rPr>
        <w:t xml:space="preserve"> </w:t>
      </w:r>
      <w:proofErr w:type="spellStart"/>
      <w:r w:rsidRPr="00AB437E">
        <w:rPr>
          <w:i/>
          <w:iCs/>
          <w:highlight w:val="yellow"/>
          <w:lang w:val="es-ES"/>
        </w:rPr>
        <w:t>that</w:t>
      </w:r>
      <w:proofErr w:type="spellEnd"/>
      <w:r w:rsidRPr="00AB437E">
        <w:rPr>
          <w:i/>
          <w:iCs/>
          <w:highlight w:val="yellow"/>
          <w:lang w:val="es-ES"/>
        </w:rPr>
        <w:t xml:space="preserve"> </w:t>
      </w:r>
      <w:proofErr w:type="spellStart"/>
      <w:r w:rsidRPr="00AB437E">
        <w:rPr>
          <w:i/>
          <w:iCs/>
          <w:highlight w:val="yellow"/>
          <w:lang w:val="es-ES"/>
        </w:rPr>
        <w:t>does</w:t>
      </w:r>
      <w:proofErr w:type="spellEnd"/>
      <w:r w:rsidRPr="00AB437E">
        <w:rPr>
          <w:i/>
          <w:iCs/>
          <w:highlight w:val="yellow"/>
          <w:lang w:val="es-ES"/>
        </w:rPr>
        <w:t xml:space="preserve"> </w:t>
      </w:r>
      <w:proofErr w:type="spellStart"/>
      <w:r w:rsidRPr="00AB437E">
        <w:rPr>
          <w:i/>
          <w:iCs/>
          <w:highlight w:val="yellow"/>
          <w:lang w:val="es-ES"/>
        </w:rPr>
        <w:t>not</w:t>
      </w:r>
      <w:proofErr w:type="spellEnd"/>
      <w:r w:rsidRPr="00AB437E">
        <w:rPr>
          <w:i/>
          <w:iCs/>
          <w:highlight w:val="yellow"/>
          <w:lang w:val="es-ES"/>
        </w:rPr>
        <w:t xml:space="preserve"> </w:t>
      </w:r>
      <w:proofErr w:type="spellStart"/>
      <w:r w:rsidRPr="00AB437E">
        <w:rPr>
          <w:i/>
          <w:iCs/>
          <w:highlight w:val="yellow"/>
          <w:lang w:val="es-ES"/>
        </w:rPr>
        <w:t>extend</w:t>
      </w:r>
      <w:proofErr w:type="spellEnd"/>
      <w:r w:rsidRPr="00AB437E">
        <w:rPr>
          <w:i/>
          <w:iCs/>
          <w:highlight w:val="yellow"/>
          <w:lang w:val="es-ES"/>
        </w:rPr>
        <w:t xml:space="preserve"> </w:t>
      </w:r>
      <w:proofErr w:type="spellStart"/>
      <w:r w:rsidRPr="00AB437E">
        <w:rPr>
          <w:i/>
          <w:iCs/>
          <w:highlight w:val="yellow"/>
          <w:lang w:val="es-ES"/>
        </w:rPr>
        <w:t>past</w:t>
      </w:r>
      <w:proofErr w:type="spellEnd"/>
      <w:r w:rsidRPr="00AB437E">
        <w:rPr>
          <w:i/>
          <w:iCs/>
          <w:highlight w:val="yellow"/>
          <w:lang w:val="es-ES"/>
        </w:rPr>
        <w:t xml:space="preserve"> </w:t>
      </w:r>
      <w:proofErr w:type="spellStart"/>
      <w:r w:rsidRPr="00AB437E">
        <w:rPr>
          <w:i/>
          <w:iCs/>
          <w:highlight w:val="yellow"/>
          <w:lang w:val="es-ES"/>
        </w:rPr>
        <w:t>the</w:t>
      </w:r>
      <w:proofErr w:type="spellEnd"/>
      <w:r w:rsidRPr="00AB437E">
        <w:rPr>
          <w:i/>
          <w:iCs/>
          <w:highlight w:val="yellow"/>
          <w:lang w:val="es-ES"/>
        </w:rPr>
        <w:t xml:space="preserve"> ICL: </w:t>
      </w:r>
      <w:r w:rsidRPr="00AB437E">
        <w:rPr>
          <w:lang w:val="es-US"/>
        </w:rPr>
        <w:t>Cuando los montos que pagan usted u otras personas en su nombre alcanzan los $&lt;ICL&gt; usted comenzará a pagar [&lt;$1.55/$4.50&gt; (por los medicamentos genéricos y preferidos de múltiples fuentes].</w:t>
      </w:r>
    </w:p>
    <w:p w14:paraId="6E670CF0" w14:textId="77777777" w:rsidR="00796C1B" w:rsidRPr="00AB437E" w:rsidRDefault="00796C1B" w:rsidP="000F5327">
      <w:pPr>
        <w:ind w:left="720"/>
        <w:rPr>
          <w:i/>
          <w:lang w:val="es-ES"/>
        </w:rPr>
      </w:pPr>
    </w:p>
    <w:p w14:paraId="21CE62E3" w14:textId="77777777" w:rsidR="005A2FB8" w:rsidRPr="00AB437E" w:rsidRDefault="005A2FB8">
      <w:pPr>
        <w:rPr>
          <w:lang w:val="es-US"/>
        </w:rPr>
      </w:pPr>
    </w:p>
    <w:p w14:paraId="7486FBE3" w14:textId="77777777" w:rsidR="005A2FB8" w:rsidRPr="00AB437E" w:rsidRDefault="005A2FB8">
      <w:pPr>
        <w:rPr>
          <w:lang w:val="es-ES"/>
        </w:rPr>
      </w:pPr>
    </w:p>
    <w:p w14:paraId="2F49E6AA" w14:textId="2D17E8C0" w:rsidR="00B67D1D" w:rsidRPr="00AB437E" w:rsidRDefault="00796C1B">
      <w:pPr>
        <w:rPr>
          <w:lang w:val="es-ES"/>
        </w:rPr>
      </w:pPr>
      <w:r w:rsidRPr="00AB437E">
        <w:rPr>
          <w:lang w:val="es-US"/>
        </w:rPr>
        <w:lastRenderedPageBreak/>
        <w:t xml:space="preserve">Cuando el monto que usted y Medicare pagan (como la Ayuda adicional) alcanza los $8,000 en un año, los montos de su copago se reducirán </w:t>
      </w:r>
      <w:bookmarkStart w:id="1" w:name="_Hlk134182399"/>
      <w:r w:rsidRPr="00AB437E">
        <w:rPr>
          <w:lang w:val="es-US"/>
        </w:rPr>
        <w:t xml:space="preserve">a &lt;$0 por medicamento con receta/$4.50 por medicamento genérico y de marca preferido de múltiples fuentes, </w:t>
      </w:r>
      <w:r w:rsidR="00AB437E" w:rsidRPr="00AB437E">
        <w:rPr>
          <w:lang w:val="es-US"/>
        </w:rPr>
        <w:br/>
      </w:r>
      <w:r w:rsidRPr="00AB437E">
        <w:rPr>
          <w:lang w:val="es-US"/>
        </w:rPr>
        <w:t>u $11.20 para todos los demás&gt;.</w:t>
      </w:r>
      <w:bookmarkEnd w:id="1"/>
    </w:p>
    <w:p w14:paraId="1AF0ECA1" w14:textId="77777777" w:rsidR="00DD5022" w:rsidRPr="00AB437E" w:rsidRDefault="00DD5022">
      <w:pPr>
        <w:rPr>
          <w:lang w:val="es-ES"/>
        </w:rPr>
      </w:pPr>
    </w:p>
    <w:p w14:paraId="4122CFFD" w14:textId="62086048" w:rsidR="00B67D1D" w:rsidRPr="00AB437E" w:rsidRDefault="00B67D1D">
      <w:pPr>
        <w:rPr>
          <w:spacing w:val="-4"/>
          <w:lang w:val="es-ES"/>
        </w:rPr>
      </w:pPr>
      <w:r w:rsidRPr="00AB437E">
        <w:rPr>
          <w:spacing w:val="-4"/>
          <w:highlight w:val="yellow"/>
          <w:lang w:val="es-ES"/>
        </w:rPr>
        <w:t>[</w:t>
      </w:r>
      <w:proofErr w:type="spellStart"/>
      <w:r w:rsidRPr="00AB437E">
        <w:rPr>
          <w:i/>
          <w:iCs/>
          <w:spacing w:val="-4"/>
          <w:highlight w:val="yellow"/>
          <w:lang w:val="es-ES"/>
        </w:rPr>
        <w:t>Insert</w:t>
      </w:r>
      <w:proofErr w:type="spellEnd"/>
      <w:r w:rsidRPr="00AB437E">
        <w:rPr>
          <w:i/>
          <w:iCs/>
          <w:spacing w:val="-4"/>
          <w:highlight w:val="yellow"/>
          <w:lang w:val="es-ES"/>
        </w:rPr>
        <w:t xml:space="preserve"> </w:t>
      </w:r>
      <w:proofErr w:type="spellStart"/>
      <w:r w:rsidRPr="00AB437E">
        <w:rPr>
          <w:i/>
          <w:iCs/>
          <w:spacing w:val="-4"/>
          <w:highlight w:val="yellow"/>
          <w:lang w:val="es-ES"/>
        </w:rPr>
        <w:t>this</w:t>
      </w:r>
      <w:proofErr w:type="spellEnd"/>
      <w:r w:rsidRPr="00AB437E">
        <w:rPr>
          <w:i/>
          <w:iCs/>
          <w:spacing w:val="-4"/>
          <w:highlight w:val="yellow"/>
          <w:lang w:val="es-ES"/>
        </w:rPr>
        <w:t xml:space="preserve"> </w:t>
      </w:r>
      <w:proofErr w:type="spellStart"/>
      <w:r w:rsidRPr="00AB437E">
        <w:rPr>
          <w:i/>
          <w:iCs/>
          <w:spacing w:val="-4"/>
          <w:highlight w:val="yellow"/>
          <w:lang w:val="es-ES"/>
        </w:rPr>
        <w:t>statement</w:t>
      </w:r>
      <w:proofErr w:type="spellEnd"/>
      <w:r w:rsidRPr="00AB437E">
        <w:rPr>
          <w:i/>
          <w:iCs/>
          <w:spacing w:val="-4"/>
          <w:highlight w:val="yellow"/>
          <w:lang w:val="es-ES"/>
        </w:rPr>
        <w:t xml:space="preserve"> </w:t>
      </w:r>
      <w:proofErr w:type="spellStart"/>
      <w:r w:rsidRPr="00AB437E">
        <w:rPr>
          <w:i/>
          <w:iCs/>
          <w:spacing w:val="-4"/>
          <w:highlight w:val="yellow"/>
          <w:lang w:val="es-ES"/>
        </w:rPr>
        <w:t>for</w:t>
      </w:r>
      <w:proofErr w:type="spellEnd"/>
      <w:r w:rsidRPr="00AB437E">
        <w:rPr>
          <w:i/>
          <w:iCs/>
          <w:spacing w:val="-4"/>
          <w:highlight w:val="yellow"/>
          <w:lang w:val="es-ES"/>
        </w:rPr>
        <w:t xml:space="preserve"> a </w:t>
      </w:r>
      <w:proofErr w:type="spellStart"/>
      <w:r w:rsidRPr="00AB437E">
        <w:rPr>
          <w:i/>
          <w:iCs/>
          <w:spacing w:val="-4"/>
          <w:highlight w:val="yellow"/>
          <w:lang w:val="es-ES"/>
        </w:rPr>
        <w:t>benefit</w:t>
      </w:r>
      <w:proofErr w:type="spellEnd"/>
      <w:r w:rsidRPr="00AB437E">
        <w:rPr>
          <w:i/>
          <w:iCs/>
          <w:spacing w:val="-4"/>
          <w:highlight w:val="yellow"/>
          <w:lang w:val="es-ES"/>
        </w:rPr>
        <w:t xml:space="preserve"> </w:t>
      </w:r>
      <w:proofErr w:type="spellStart"/>
      <w:r w:rsidRPr="00AB437E">
        <w:rPr>
          <w:i/>
          <w:iCs/>
          <w:spacing w:val="-4"/>
          <w:highlight w:val="yellow"/>
          <w:lang w:val="es-ES"/>
        </w:rPr>
        <w:t>structure</w:t>
      </w:r>
      <w:proofErr w:type="spellEnd"/>
      <w:r w:rsidRPr="00AB437E">
        <w:rPr>
          <w:i/>
          <w:iCs/>
          <w:spacing w:val="-4"/>
          <w:highlight w:val="yellow"/>
          <w:lang w:val="es-ES"/>
        </w:rPr>
        <w:t xml:space="preserve"> </w:t>
      </w:r>
      <w:proofErr w:type="spellStart"/>
      <w:r w:rsidRPr="00AB437E">
        <w:rPr>
          <w:i/>
          <w:iCs/>
          <w:spacing w:val="-4"/>
          <w:highlight w:val="yellow"/>
          <w:lang w:val="es-ES"/>
        </w:rPr>
        <w:t>with</w:t>
      </w:r>
      <w:proofErr w:type="spellEnd"/>
      <w:r w:rsidRPr="00AB437E">
        <w:rPr>
          <w:i/>
          <w:iCs/>
          <w:spacing w:val="-4"/>
          <w:highlight w:val="yellow"/>
          <w:lang w:val="es-ES"/>
        </w:rPr>
        <w:t xml:space="preserve"> $0 </w:t>
      </w:r>
      <w:proofErr w:type="spellStart"/>
      <w:r w:rsidRPr="00AB437E">
        <w:rPr>
          <w:i/>
          <w:iCs/>
          <w:spacing w:val="-4"/>
          <w:highlight w:val="yellow"/>
          <w:lang w:val="es-ES"/>
        </w:rPr>
        <w:t>generic</w:t>
      </w:r>
      <w:proofErr w:type="spellEnd"/>
      <w:r w:rsidRPr="00AB437E">
        <w:rPr>
          <w:i/>
          <w:iCs/>
          <w:spacing w:val="-4"/>
          <w:highlight w:val="yellow"/>
          <w:lang w:val="es-ES"/>
        </w:rPr>
        <w:t xml:space="preserve"> </w:t>
      </w:r>
      <w:proofErr w:type="spellStart"/>
      <w:r w:rsidRPr="00AB437E">
        <w:rPr>
          <w:i/>
          <w:iCs/>
          <w:spacing w:val="-4"/>
          <w:highlight w:val="yellow"/>
          <w:lang w:val="es-ES"/>
        </w:rPr>
        <w:t>copayment</w:t>
      </w:r>
      <w:proofErr w:type="spellEnd"/>
      <w:r w:rsidRPr="00AB437E">
        <w:rPr>
          <w:i/>
          <w:iCs/>
          <w:spacing w:val="-4"/>
          <w:highlight w:val="yellow"/>
          <w:lang w:val="es-ES"/>
        </w:rPr>
        <w:t xml:space="preserve"> </w:t>
      </w:r>
      <w:proofErr w:type="spellStart"/>
      <w:r w:rsidRPr="00AB437E">
        <w:rPr>
          <w:i/>
          <w:iCs/>
          <w:spacing w:val="-4"/>
          <w:highlight w:val="yellow"/>
          <w:lang w:val="es-ES"/>
        </w:rPr>
        <w:t>that</w:t>
      </w:r>
      <w:proofErr w:type="spellEnd"/>
      <w:r w:rsidRPr="00AB437E">
        <w:rPr>
          <w:i/>
          <w:iCs/>
          <w:spacing w:val="-4"/>
          <w:highlight w:val="yellow"/>
          <w:lang w:val="es-ES"/>
        </w:rPr>
        <w:t xml:space="preserve"> </w:t>
      </w:r>
      <w:proofErr w:type="spellStart"/>
      <w:r w:rsidRPr="00AB437E">
        <w:rPr>
          <w:i/>
          <w:iCs/>
          <w:spacing w:val="-4"/>
          <w:highlight w:val="yellow"/>
          <w:lang w:val="es-ES"/>
        </w:rPr>
        <w:t>does</w:t>
      </w:r>
      <w:proofErr w:type="spellEnd"/>
      <w:r w:rsidRPr="00AB437E">
        <w:rPr>
          <w:i/>
          <w:iCs/>
          <w:spacing w:val="-4"/>
          <w:highlight w:val="yellow"/>
          <w:lang w:val="es-ES"/>
        </w:rPr>
        <w:t xml:space="preserve"> </w:t>
      </w:r>
      <w:proofErr w:type="spellStart"/>
      <w:r w:rsidRPr="00AB437E">
        <w:rPr>
          <w:i/>
          <w:iCs/>
          <w:spacing w:val="-4"/>
          <w:highlight w:val="yellow"/>
          <w:lang w:val="es-ES"/>
        </w:rPr>
        <w:t>not</w:t>
      </w:r>
      <w:proofErr w:type="spellEnd"/>
      <w:r w:rsidRPr="00AB437E">
        <w:rPr>
          <w:i/>
          <w:iCs/>
          <w:spacing w:val="-4"/>
          <w:highlight w:val="yellow"/>
          <w:lang w:val="es-ES"/>
        </w:rPr>
        <w:t xml:space="preserve"> </w:t>
      </w:r>
      <w:proofErr w:type="spellStart"/>
      <w:r w:rsidRPr="00AB437E">
        <w:rPr>
          <w:i/>
          <w:iCs/>
          <w:spacing w:val="-4"/>
          <w:highlight w:val="yellow"/>
          <w:lang w:val="es-ES"/>
        </w:rPr>
        <w:t>extend</w:t>
      </w:r>
      <w:proofErr w:type="spellEnd"/>
      <w:r w:rsidRPr="00AB437E">
        <w:rPr>
          <w:i/>
          <w:iCs/>
          <w:spacing w:val="-4"/>
          <w:highlight w:val="yellow"/>
          <w:lang w:val="es-ES"/>
        </w:rPr>
        <w:t xml:space="preserve"> </w:t>
      </w:r>
      <w:proofErr w:type="spellStart"/>
      <w:r w:rsidRPr="00AB437E">
        <w:rPr>
          <w:i/>
          <w:iCs/>
          <w:spacing w:val="-4"/>
          <w:highlight w:val="yellow"/>
          <w:lang w:val="es-ES"/>
        </w:rPr>
        <w:t>past</w:t>
      </w:r>
      <w:proofErr w:type="spellEnd"/>
      <w:r w:rsidRPr="00AB437E">
        <w:rPr>
          <w:i/>
          <w:iCs/>
          <w:spacing w:val="-4"/>
          <w:highlight w:val="yellow"/>
          <w:lang w:val="es-ES"/>
        </w:rPr>
        <w:t xml:space="preserve"> </w:t>
      </w:r>
      <w:proofErr w:type="spellStart"/>
      <w:r w:rsidRPr="00AB437E">
        <w:rPr>
          <w:i/>
          <w:iCs/>
          <w:spacing w:val="-4"/>
          <w:highlight w:val="yellow"/>
          <w:lang w:val="es-ES"/>
        </w:rPr>
        <w:t>the</w:t>
      </w:r>
      <w:proofErr w:type="spellEnd"/>
      <w:r w:rsidRPr="00AB437E">
        <w:rPr>
          <w:i/>
          <w:iCs/>
          <w:spacing w:val="-4"/>
          <w:highlight w:val="yellow"/>
          <w:lang w:val="es-ES"/>
        </w:rPr>
        <w:t xml:space="preserve"> ICL </w:t>
      </w:r>
      <w:proofErr w:type="spellStart"/>
      <w:r w:rsidRPr="00AB437E">
        <w:rPr>
          <w:i/>
          <w:iCs/>
          <w:spacing w:val="-4"/>
          <w:highlight w:val="yellow"/>
          <w:lang w:val="es-ES"/>
        </w:rPr>
        <w:t>should</w:t>
      </w:r>
      <w:proofErr w:type="spellEnd"/>
      <w:r w:rsidRPr="00AB437E">
        <w:rPr>
          <w:i/>
          <w:iCs/>
          <w:spacing w:val="-4"/>
          <w:highlight w:val="yellow"/>
          <w:lang w:val="es-ES"/>
        </w:rPr>
        <w:t xml:space="preserve"> </w:t>
      </w:r>
      <w:proofErr w:type="spellStart"/>
      <w:r w:rsidRPr="00AB437E">
        <w:rPr>
          <w:i/>
          <w:iCs/>
          <w:spacing w:val="-4"/>
          <w:highlight w:val="yellow"/>
          <w:lang w:val="es-ES"/>
        </w:rPr>
        <w:t>include</w:t>
      </w:r>
      <w:proofErr w:type="spellEnd"/>
      <w:r w:rsidRPr="00AB437E">
        <w:rPr>
          <w:i/>
          <w:iCs/>
          <w:spacing w:val="-4"/>
          <w:highlight w:val="yellow"/>
          <w:lang w:val="es-ES"/>
        </w:rPr>
        <w:t xml:space="preserve"> </w:t>
      </w:r>
      <w:proofErr w:type="spellStart"/>
      <w:r w:rsidRPr="00AB437E">
        <w:rPr>
          <w:i/>
          <w:iCs/>
          <w:spacing w:val="-4"/>
          <w:highlight w:val="yellow"/>
          <w:lang w:val="es-ES"/>
        </w:rPr>
        <w:t>the</w:t>
      </w:r>
      <w:proofErr w:type="spellEnd"/>
      <w:r w:rsidRPr="00AB437E">
        <w:rPr>
          <w:i/>
          <w:iCs/>
          <w:spacing w:val="-4"/>
          <w:highlight w:val="yellow"/>
          <w:lang w:val="es-ES"/>
        </w:rPr>
        <w:t xml:space="preserve"> </w:t>
      </w:r>
      <w:proofErr w:type="spellStart"/>
      <w:r w:rsidRPr="00AB437E">
        <w:rPr>
          <w:i/>
          <w:iCs/>
          <w:spacing w:val="-4"/>
          <w:highlight w:val="yellow"/>
          <w:lang w:val="es-ES"/>
        </w:rPr>
        <w:t>following</w:t>
      </w:r>
      <w:proofErr w:type="spellEnd"/>
      <w:r w:rsidRPr="00AB437E">
        <w:rPr>
          <w:i/>
          <w:iCs/>
          <w:spacing w:val="-4"/>
          <w:highlight w:val="yellow"/>
          <w:lang w:val="es-ES"/>
        </w:rPr>
        <w:t xml:space="preserve"> </w:t>
      </w:r>
      <w:proofErr w:type="spellStart"/>
      <w:r w:rsidRPr="00AB437E">
        <w:rPr>
          <w:i/>
          <w:iCs/>
          <w:spacing w:val="-4"/>
          <w:highlight w:val="yellow"/>
          <w:lang w:val="es-ES"/>
        </w:rPr>
        <w:t>statement</w:t>
      </w:r>
      <w:proofErr w:type="spellEnd"/>
      <w:r w:rsidRPr="00AB437E">
        <w:rPr>
          <w:i/>
          <w:iCs/>
          <w:spacing w:val="-4"/>
          <w:highlight w:val="yellow"/>
          <w:lang w:val="es-ES"/>
        </w:rPr>
        <w:t>:</w:t>
      </w:r>
      <w:r w:rsidRPr="00AB437E">
        <w:rPr>
          <w:spacing w:val="-4"/>
          <w:lang w:val="es-US"/>
        </w:rPr>
        <w:t xml:space="preserve"> Cuando los montos que pagan usted u otras personas en su nombre alcanzan los $&lt;ICL&gt; usted comenzará a</w:t>
      </w:r>
      <w:r w:rsidR="00AB437E" w:rsidRPr="00AB437E">
        <w:rPr>
          <w:spacing w:val="-4"/>
          <w:lang w:val="es-US"/>
        </w:rPr>
        <w:t xml:space="preserve"> </w:t>
      </w:r>
      <w:r w:rsidRPr="00AB437E">
        <w:rPr>
          <w:spacing w:val="-4"/>
          <w:lang w:val="es-US"/>
        </w:rPr>
        <w:t xml:space="preserve">pagar [&lt;$1.55/$4.50&gt; </w:t>
      </w:r>
      <w:r w:rsidRPr="00AB437E">
        <w:rPr>
          <w:rFonts w:ascii="TimesNewRomanPS" w:hAnsi="TimesNewRomanPS"/>
          <w:color w:val="231F20"/>
          <w:spacing w:val="-4"/>
          <w:sz w:val="22"/>
          <w:szCs w:val="22"/>
          <w:lang w:val="es-US"/>
        </w:rPr>
        <w:t>(</w:t>
      </w:r>
      <w:r w:rsidRPr="00AB437E">
        <w:rPr>
          <w:spacing w:val="-4"/>
          <w:lang w:val="es-US"/>
        </w:rPr>
        <w:t>por los medicamentos genéricos y preferidos de múltiples fuentes].</w:t>
      </w:r>
    </w:p>
    <w:p w14:paraId="6F91FAA5" w14:textId="77777777" w:rsidR="00B67D1D" w:rsidRPr="00AB437E" w:rsidRDefault="00B67D1D">
      <w:pPr>
        <w:rPr>
          <w:lang w:val="es-ES"/>
        </w:rPr>
      </w:pPr>
    </w:p>
    <w:p w14:paraId="4E496EB2" w14:textId="1273170E" w:rsidR="00B67D1D" w:rsidRPr="00AB437E" w:rsidRDefault="00B67D1D">
      <w:pPr>
        <w:rPr>
          <w:iCs/>
          <w:lang w:val="es-ES"/>
        </w:rPr>
      </w:pPr>
      <w:r w:rsidRPr="00AB437E">
        <w:rPr>
          <w:highlight w:val="yellow"/>
          <w:lang w:val="es-ES"/>
        </w:rPr>
        <w:t>[</w:t>
      </w:r>
      <w:proofErr w:type="spellStart"/>
      <w:r w:rsidRPr="00AB437E">
        <w:rPr>
          <w:i/>
          <w:iCs/>
          <w:highlight w:val="yellow"/>
          <w:lang w:val="es-ES"/>
        </w:rPr>
        <w:t>Insert</w:t>
      </w:r>
      <w:proofErr w:type="spellEnd"/>
      <w:r w:rsidRPr="00AB437E">
        <w:rPr>
          <w:i/>
          <w:iCs/>
          <w:highlight w:val="yellow"/>
          <w:lang w:val="es-ES"/>
        </w:rPr>
        <w:t xml:space="preserve"> </w:t>
      </w:r>
      <w:proofErr w:type="spellStart"/>
      <w:r w:rsidRPr="00AB437E">
        <w:rPr>
          <w:i/>
          <w:iCs/>
          <w:highlight w:val="yellow"/>
          <w:lang w:val="es-ES"/>
        </w:rPr>
        <w:t>the</w:t>
      </w:r>
      <w:proofErr w:type="spellEnd"/>
      <w:r w:rsidRPr="00AB437E">
        <w:rPr>
          <w:i/>
          <w:iCs/>
          <w:highlight w:val="yellow"/>
          <w:lang w:val="es-ES"/>
        </w:rPr>
        <w:t xml:space="preserve"> </w:t>
      </w:r>
      <w:proofErr w:type="spellStart"/>
      <w:r w:rsidRPr="00AB437E">
        <w:rPr>
          <w:i/>
          <w:iCs/>
          <w:highlight w:val="yellow"/>
          <w:lang w:val="es-ES"/>
        </w:rPr>
        <w:t>following</w:t>
      </w:r>
      <w:proofErr w:type="spellEnd"/>
      <w:r w:rsidRPr="00AB437E">
        <w:rPr>
          <w:i/>
          <w:iCs/>
          <w:highlight w:val="yellow"/>
          <w:lang w:val="es-ES"/>
        </w:rPr>
        <w:t xml:space="preserve"> </w:t>
      </w:r>
      <w:proofErr w:type="spellStart"/>
      <w:r w:rsidRPr="00AB437E">
        <w:rPr>
          <w:i/>
          <w:iCs/>
          <w:highlight w:val="yellow"/>
          <w:lang w:val="es-ES"/>
        </w:rPr>
        <w:t>if</w:t>
      </w:r>
      <w:proofErr w:type="spellEnd"/>
      <w:r w:rsidRPr="00AB437E">
        <w:rPr>
          <w:i/>
          <w:iCs/>
          <w:highlight w:val="yellow"/>
          <w:lang w:val="es-ES"/>
        </w:rPr>
        <w:t xml:space="preserve"> </w:t>
      </w:r>
      <w:proofErr w:type="spellStart"/>
      <w:r w:rsidRPr="00AB437E">
        <w:rPr>
          <w:i/>
          <w:iCs/>
          <w:highlight w:val="yellow"/>
          <w:lang w:val="es-ES"/>
        </w:rPr>
        <w:t>this</w:t>
      </w:r>
      <w:proofErr w:type="spellEnd"/>
      <w:r w:rsidRPr="00AB437E">
        <w:rPr>
          <w:i/>
          <w:iCs/>
          <w:highlight w:val="yellow"/>
          <w:lang w:val="es-ES"/>
        </w:rPr>
        <w:t xml:space="preserve"> EOC </w:t>
      </w:r>
      <w:proofErr w:type="spellStart"/>
      <w:r w:rsidRPr="00AB437E">
        <w:rPr>
          <w:i/>
          <w:iCs/>
          <w:highlight w:val="yellow"/>
          <w:lang w:val="es-ES"/>
        </w:rPr>
        <w:t>is</w:t>
      </w:r>
      <w:proofErr w:type="spellEnd"/>
      <w:r w:rsidRPr="00AB437E">
        <w:rPr>
          <w:i/>
          <w:iCs/>
          <w:highlight w:val="yellow"/>
          <w:lang w:val="es-ES"/>
        </w:rPr>
        <w:t xml:space="preserve"> </w:t>
      </w:r>
      <w:proofErr w:type="spellStart"/>
      <w:r w:rsidRPr="00AB437E">
        <w:rPr>
          <w:i/>
          <w:iCs/>
          <w:highlight w:val="yellow"/>
          <w:lang w:val="es-ES"/>
        </w:rPr>
        <w:t>for</w:t>
      </w:r>
      <w:proofErr w:type="spellEnd"/>
      <w:r w:rsidRPr="00AB437E">
        <w:rPr>
          <w:i/>
          <w:iCs/>
          <w:highlight w:val="yellow"/>
          <w:lang w:val="es-ES"/>
        </w:rPr>
        <w:t xml:space="preserve"> </w:t>
      </w:r>
      <w:proofErr w:type="spellStart"/>
      <w:r w:rsidRPr="00AB437E">
        <w:rPr>
          <w:i/>
          <w:iCs/>
          <w:highlight w:val="yellow"/>
          <w:lang w:val="es-ES"/>
        </w:rPr>
        <w:t>your</w:t>
      </w:r>
      <w:proofErr w:type="spellEnd"/>
      <w:r w:rsidRPr="00AB437E">
        <w:rPr>
          <w:i/>
          <w:iCs/>
          <w:highlight w:val="yellow"/>
          <w:lang w:val="es-ES"/>
        </w:rPr>
        <w:t xml:space="preserve"> </w:t>
      </w:r>
      <w:proofErr w:type="spellStart"/>
      <w:r w:rsidRPr="00AB437E">
        <w:rPr>
          <w:i/>
          <w:iCs/>
          <w:highlight w:val="yellow"/>
          <w:lang w:val="es-ES"/>
        </w:rPr>
        <w:t>enhanced</w:t>
      </w:r>
      <w:proofErr w:type="spellEnd"/>
      <w:r w:rsidRPr="00AB437E">
        <w:rPr>
          <w:i/>
          <w:iCs/>
          <w:highlight w:val="yellow"/>
          <w:lang w:val="es-ES"/>
        </w:rPr>
        <w:t xml:space="preserve"> </w:t>
      </w:r>
      <w:proofErr w:type="spellStart"/>
      <w:r w:rsidRPr="00AB437E">
        <w:rPr>
          <w:i/>
          <w:iCs/>
          <w:highlight w:val="yellow"/>
          <w:lang w:val="es-ES"/>
        </w:rPr>
        <w:t>prescription</w:t>
      </w:r>
      <w:proofErr w:type="spellEnd"/>
      <w:r w:rsidRPr="00AB437E">
        <w:rPr>
          <w:i/>
          <w:iCs/>
          <w:highlight w:val="yellow"/>
          <w:lang w:val="es-ES"/>
        </w:rPr>
        <w:t xml:space="preserve"> </w:t>
      </w:r>
      <w:proofErr w:type="spellStart"/>
      <w:r w:rsidRPr="00AB437E">
        <w:rPr>
          <w:i/>
          <w:iCs/>
          <w:highlight w:val="yellow"/>
          <w:lang w:val="es-ES"/>
        </w:rPr>
        <w:t>benefit</w:t>
      </w:r>
      <w:proofErr w:type="spellEnd"/>
      <w:r w:rsidRPr="00AB437E">
        <w:rPr>
          <w:i/>
          <w:iCs/>
          <w:highlight w:val="yellow"/>
          <w:lang w:val="es-ES"/>
        </w:rPr>
        <w:t xml:space="preserve"> and </w:t>
      </w:r>
      <w:proofErr w:type="spellStart"/>
      <w:r w:rsidRPr="00AB437E">
        <w:rPr>
          <w:i/>
          <w:iCs/>
          <w:highlight w:val="yellow"/>
          <w:lang w:val="es-ES"/>
        </w:rPr>
        <w:t>you</w:t>
      </w:r>
      <w:proofErr w:type="spellEnd"/>
      <w:r w:rsidRPr="00AB437E">
        <w:rPr>
          <w:i/>
          <w:iCs/>
          <w:highlight w:val="yellow"/>
          <w:lang w:val="es-ES"/>
        </w:rPr>
        <w:t xml:space="preserve"> </w:t>
      </w:r>
      <w:proofErr w:type="spellStart"/>
      <w:r w:rsidRPr="00AB437E">
        <w:rPr>
          <w:i/>
          <w:iCs/>
          <w:highlight w:val="yellow"/>
          <w:lang w:val="es-ES"/>
        </w:rPr>
        <w:t>cover</w:t>
      </w:r>
      <w:proofErr w:type="spellEnd"/>
      <w:r w:rsidRPr="00AB437E">
        <w:rPr>
          <w:i/>
          <w:iCs/>
          <w:highlight w:val="yellow"/>
          <w:lang w:val="es-ES"/>
        </w:rPr>
        <w:t xml:space="preserve"> non-</w:t>
      </w:r>
      <w:proofErr w:type="spellStart"/>
      <w:r w:rsidRPr="00AB437E">
        <w:rPr>
          <w:i/>
          <w:iCs/>
          <w:highlight w:val="yellow"/>
          <w:lang w:val="es-ES"/>
        </w:rPr>
        <w:t>Part</w:t>
      </w:r>
      <w:proofErr w:type="spellEnd"/>
      <w:r w:rsidRPr="00AB437E">
        <w:rPr>
          <w:i/>
          <w:iCs/>
          <w:highlight w:val="yellow"/>
          <w:lang w:val="es-ES"/>
        </w:rPr>
        <w:t xml:space="preserve"> D </w:t>
      </w:r>
      <w:proofErr w:type="spellStart"/>
      <w:r w:rsidRPr="00AB437E">
        <w:rPr>
          <w:i/>
          <w:iCs/>
          <w:highlight w:val="yellow"/>
          <w:lang w:val="es-ES"/>
        </w:rPr>
        <w:t>drugs</w:t>
      </w:r>
      <w:proofErr w:type="spellEnd"/>
      <w:r w:rsidRPr="00AB437E">
        <w:rPr>
          <w:i/>
          <w:iCs/>
          <w:highlight w:val="yellow"/>
          <w:lang w:val="es-ES"/>
        </w:rPr>
        <w:t xml:space="preserve"> as </w:t>
      </w:r>
      <w:proofErr w:type="spellStart"/>
      <w:r w:rsidRPr="00AB437E">
        <w:rPr>
          <w:i/>
          <w:iCs/>
          <w:highlight w:val="yellow"/>
          <w:lang w:val="es-ES"/>
        </w:rPr>
        <w:t>part</w:t>
      </w:r>
      <w:proofErr w:type="spellEnd"/>
      <w:r w:rsidRPr="00AB437E">
        <w:rPr>
          <w:i/>
          <w:iCs/>
          <w:highlight w:val="yellow"/>
          <w:lang w:val="es-ES"/>
        </w:rPr>
        <w:t xml:space="preserve"> </w:t>
      </w:r>
      <w:proofErr w:type="spellStart"/>
      <w:r w:rsidRPr="00AB437E">
        <w:rPr>
          <w:i/>
          <w:iCs/>
          <w:highlight w:val="yellow"/>
          <w:lang w:val="es-ES"/>
        </w:rPr>
        <w:t>of</w:t>
      </w:r>
      <w:proofErr w:type="spellEnd"/>
      <w:r w:rsidRPr="00AB437E">
        <w:rPr>
          <w:i/>
          <w:iCs/>
          <w:highlight w:val="yellow"/>
          <w:lang w:val="es-ES"/>
        </w:rPr>
        <w:t xml:space="preserve"> </w:t>
      </w:r>
      <w:proofErr w:type="spellStart"/>
      <w:r w:rsidRPr="00AB437E">
        <w:rPr>
          <w:i/>
          <w:iCs/>
          <w:highlight w:val="yellow"/>
          <w:lang w:val="es-ES"/>
        </w:rPr>
        <w:t>your</w:t>
      </w:r>
      <w:proofErr w:type="spellEnd"/>
      <w:r w:rsidRPr="00AB437E">
        <w:rPr>
          <w:i/>
          <w:iCs/>
          <w:highlight w:val="yellow"/>
          <w:lang w:val="es-ES"/>
        </w:rPr>
        <w:t xml:space="preserve"> </w:t>
      </w:r>
      <w:proofErr w:type="spellStart"/>
      <w:r w:rsidRPr="00AB437E">
        <w:rPr>
          <w:i/>
          <w:iCs/>
          <w:highlight w:val="yellow"/>
          <w:lang w:val="es-ES"/>
        </w:rPr>
        <w:t>benefit</w:t>
      </w:r>
      <w:proofErr w:type="spellEnd"/>
      <w:r w:rsidRPr="00AB437E">
        <w:rPr>
          <w:i/>
          <w:iCs/>
          <w:highlight w:val="yellow"/>
          <w:lang w:val="es-ES"/>
        </w:rPr>
        <w:t>:</w:t>
      </w:r>
      <w:r w:rsidRPr="00AB437E">
        <w:rPr>
          <w:i/>
          <w:iCs/>
          <w:lang w:val="es-US"/>
        </w:rPr>
        <w:t xml:space="preserve"> </w:t>
      </w:r>
      <w:r w:rsidRPr="00AB437E">
        <w:rPr>
          <w:lang w:val="es-US"/>
        </w:rPr>
        <w:t>Ofrecemos cobertura para algunos medicamentos con receta complementarios que normalmente el plan de medicamentos con receta de Medicare no cubre. No obtendrá ayuda adicional para pagar estos medicamentos. Los montos de copago/</w:t>
      </w:r>
      <w:proofErr w:type="spellStart"/>
      <w:r w:rsidRPr="00AB437E">
        <w:rPr>
          <w:lang w:val="es-US"/>
        </w:rPr>
        <w:t>coseguro</w:t>
      </w:r>
      <w:proofErr w:type="spellEnd"/>
      <w:r w:rsidRPr="00AB437E">
        <w:rPr>
          <w:lang w:val="es-US"/>
        </w:rPr>
        <w:t xml:space="preserve"> para estos medicamentos son los siguientes: </w:t>
      </w:r>
      <w:r w:rsidRPr="00AB437E">
        <w:rPr>
          <w:highlight w:val="yellow"/>
          <w:lang w:val="es-ES"/>
        </w:rPr>
        <w:t>[</w:t>
      </w:r>
      <w:proofErr w:type="spellStart"/>
      <w:r w:rsidRPr="00AB437E">
        <w:rPr>
          <w:i/>
          <w:iCs/>
          <w:highlight w:val="yellow"/>
          <w:lang w:val="es-ES"/>
        </w:rPr>
        <w:t>Insert</w:t>
      </w:r>
      <w:proofErr w:type="spellEnd"/>
      <w:r w:rsidRPr="00AB437E">
        <w:rPr>
          <w:i/>
          <w:iCs/>
          <w:highlight w:val="yellow"/>
          <w:lang w:val="es-ES"/>
        </w:rPr>
        <w:t xml:space="preserve"> </w:t>
      </w:r>
      <w:proofErr w:type="spellStart"/>
      <w:r w:rsidRPr="00AB437E">
        <w:rPr>
          <w:i/>
          <w:iCs/>
          <w:highlight w:val="yellow"/>
          <w:lang w:val="es-ES"/>
        </w:rPr>
        <w:t>cost-sharing</w:t>
      </w:r>
      <w:proofErr w:type="spellEnd"/>
      <w:r w:rsidRPr="00AB437E">
        <w:rPr>
          <w:i/>
          <w:iCs/>
          <w:highlight w:val="yellow"/>
          <w:lang w:val="es-ES"/>
        </w:rPr>
        <w:t xml:space="preserve"> </w:t>
      </w:r>
      <w:proofErr w:type="spellStart"/>
      <w:r w:rsidRPr="00AB437E">
        <w:rPr>
          <w:i/>
          <w:iCs/>
          <w:highlight w:val="yellow"/>
          <w:lang w:val="es-ES"/>
        </w:rPr>
        <w:t>structure</w:t>
      </w:r>
      <w:proofErr w:type="spellEnd"/>
      <w:r w:rsidRPr="00AB437E">
        <w:rPr>
          <w:i/>
          <w:iCs/>
          <w:highlight w:val="yellow"/>
          <w:lang w:val="es-ES"/>
        </w:rPr>
        <w:t xml:space="preserve"> </w:t>
      </w:r>
      <w:proofErr w:type="spellStart"/>
      <w:r w:rsidRPr="00AB437E">
        <w:rPr>
          <w:i/>
          <w:iCs/>
          <w:highlight w:val="yellow"/>
          <w:lang w:val="es-ES"/>
        </w:rPr>
        <w:t>for</w:t>
      </w:r>
      <w:proofErr w:type="spellEnd"/>
      <w:r w:rsidRPr="00AB437E">
        <w:rPr>
          <w:i/>
          <w:iCs/>
          <w:highlight w:val="yellow"/>
          <w:lang w:val="es-ES"/>
        </w:rPr>
        <w:t xml:space="preserve"> </w:t>
      </w:r>
      <w:proofErr w:type="spellStart"/>
      <w:r w:rsidRPr="00AB437E">
        <w:rPr>
          <w:i/>
          <w:iCs/>
          <w:highlight w:val="yellow"/>
          <w:lang w:val="es-ES"/>
        </w:rPr>
        <w:t>supplemental</w:t>
      </w:r>
      <w:proofErr w:type="spellEnd"/>
      <w:r w:rsidRPr="00AB437E">
        <w:rPr>
          <w:i/>
          <w:iCs/>
          <w:highlight w:val="yellow"/>
          <w:lang w:val="es-ES"/>
        </w:rPr>
        <w:t xml:space="preserve"> </w:t>
      </w:r>
      <w:proofErr w:type="spellStart"/>
      <w:r w:rsidRPr="00AB437E">
        <w:rPr>
          <w:i/>
          <w:iCs/>
          <w:highlight w:val="yellow"/>
          <w:lang w:val="es-ES"/>
        </w:rPr>
        <w:t>drugs</w:t>
      </w:r>
      <w:proofErr w:type="spellEnd"/>
      <w:r w:rsidRPr="00AB437E">
        <w:rPr>
          <w:i/>
          <w:iCs/>
          <w:highlight w:val="yellow"/>
          <w:lang w:val="es-ES"/>
        </w:rPr>
        <w:t xml:space="preserve"> </w:t>
      </w:r>
      <w:proofErr w:type="spellStart"/>
      <w:r w:rsidRPr="00AB437E">
        <w:rPr>
          <w:i/>
          <w:iCs/>
          <w:highlight w:val="yellow"/>
          <w:lang w:val="es-ES"/>
        </w:rPr>
        <w:t>covered</w:t>
      </w:r>
      <w:proofErr w:type="spellEnd"/>
      <w:r w:rsidRPr="00AB437E">
        <w:rPr>
          <w:i/>
          <w:iCs/>
          <w:highlight w:val="yellow"/>
          <w:lang w:val="es-ES"/>
        </w:rPr>
        <w:t xml:space="preserve"> </w:t>
      </w:r>
      <w:proofErr w:type="spellStart"/>
      <w:r w:rsidRPr="00AB437E">
        <w:rPr>
          <w:i/>
          <w:iCs/>
          <w:highlight w:val="yellow"/>
          <w:lang w:val="es-ES"/>
        </w:rPr>
        <w:t>under</w:t>
      </w:r>
      <w:proofErr w:type="spellEnd"/>
      <w:r w:rsidRPr="00AB437E">
        <w:rPr>
          <w:i/>
          <w:iCs/>
          <w:highlight w:val="yellow"/>
          <w:lang w:val="es-ES"/>
        </w:rPr>
        <w:t xml:space="preserve"> </w:t>
      </w:r>
      <w:proofErr w:type="spellStart"/>
      <w:r w:rsidRPr="00AB437E">
        <w:rPr>
          <w:i/>
          <w:iCs/>
          <w:highlight w:val="yellow"/>
          <w:lang w:val="es-ES"/>
        </w:rPr>
        <w:t>their</w:t>
      </w:r>
      <w:proofErr w:type="spellEnd"/>
      <w:r w:rsidRPr="00AB437E">
        <w:rPr>
          <w:i/>
          <w:iCs/>
          <w:highlight w:val="yellow"/>
          <w:lang w:val="es-ES"/>
        </w:rPr>
        <w:t xml:space="preserve"> </w:t>
      </w:r>
      <w:proofErr w:type="spellStart"/>
      <w:r w:rsidRPr="00AB437E">
        <w:rPr>
          <w:i/>
          <w:iCs/>
          <w:highlight w:val="yellow"/>
          <w:lang w:val="es-ES"/>
        </w:rPr>
        <w:t>enhanced</w:t>
      </w:r>
      <w:proofErr w:type="spellEnd"/>
      <w:r w:rsidRPr="00AB437E">
        <w:rPr>
          <w:i/>
          <w:iCs/>
          <w:highlight w:val="yellow"/>
          <w:lang w:val="es-ES"/>
        </w:rPr>
        <w:t xml:space="preserve"> alternative </w:t>
      </w:r>
      <w:proofErr w:type="spellStart"/>
      <w:r w:rsidRPr="00AB437E">
        <w:rPr>
          <w:i/>
          <w:iCs/>
          <w:highlight w:val="yellow"/>
          <w:lang w:val="es-ES"/>
        </w:rPr>
        <w:t>prescription</w:t>
      </w:r>
      <w:proofErr w:type="spellEnd"/>
      <w:r w:rsidRPr="00AB437E">
        <w:rPr>
          <w:i/>
          <w:iCs/>
          <w:highlight w:val="yellow"/>
          <w:lang w:val="es-ES"/>
        </w:rPr>
        <w:t xml:space="preserve"> </w:t>
      </w:r>
      <w:proofErr w:type="spellStart"/>
      <w:r w:rsidRPr="00AB437E">
        <w:rPr>
          <w:i/>
          <w:iCs/>
          <w:highlight w:val="yellow"/>
          <w:lang w:val="es-ES"/>
        </w:rPr>
        <w:t>benefit</w:t>
      </w:r>
      <w:proofErr w:type="spellEnd"/>
      <w:r w:rsidRPr="00AB437E">
        <w:rPr>
          <w:i/>
          <w:iCs/>
          <w:highlight w:val="yellow"/>
          <w:lang w:val="es-ES"/>
        </w:rPr>
        <w:t>.</w:t>
      </w:r>
      <w:r w:rsidRPr="00AB437E">
        <w:rPr>
          <w:highlight w:val="yellow"/>
          <w:lang w:val="es-ES"/>
        </w:rPr>
        <w:t>]</w:t>
      </w:r>
    </w:p>
    <w:p w14:paraId="72288C16" w14:textId="77777777" w:rsidR="00B67D1D" w:rsidRPr="00AB437E" w:rsidRDefault="00B67D1D">
      <w:pPr>
        <w:rPr>
          <w:i/>
          <w:iCs/>
          <w:lang w:val="es-ES"/>
        </w:rPr>
      </w:pPr>
    </w:p>
    <w:p w14:paraId="189317A3" w14:textId="64483F03" w:rsidR="00B67D1D" w:rsidRPr="00AB437E" w:rsidRDefault="00B67D1D" w:rsidP="00AB437E">
      <w:pPr>
        <w:ind w:right="-291"/>
        <w:rPr>
          <w:iCs/>
          <w:lang w:val="es-ES"/>
        </w:rPr>
      </w:pPr>
      <w:r w:rsidRPr="00AB437E">
        <w:rPr>
          <w:lang w:val="es-US"/>
        </w:rPr>
        <w:t xml:space="preserve">Además, el monto que usted paga cuando obtiene estos medicamentos con receta, que no son de la Parte D (medicamentos complementarios), no se tiene en cuenta para </w:t>
      </w:r>
      <w:r w:rsidRPr="00AB437E">
        <w:rPr>
          <w:highlight w:val="yellow"/>
          <w:lang w:val="es-ES"/>
        </w:rPr>
        <w:t>[</w:t>
      </w:r>
      <w:proofErr w:type="spellStart"/>
      <w:r w:rsidRPr="00AB437E">
        <w:rPr>
          <w:i/>
          <w:iCs/>
          <w:highlight w:val="yellow"/>
          <w:lang w:val="es-ES"/>
        </w:rPr>
        <w:t>Insert</w:t>
      </w:r>
      <w:proofErr w:type="spellEnd"/>
      <w:r w:rsidRPr="00AB437E">
        <w:rPr>
          <w:i/>
          <w:iCs/>
          <w:highlight w:val="yellow"/>
          <w:lang w:val="es-ES"/>
        </w:rPr>
        <w:t xml:space="preserve"> </w:t>
      </w:r>
      <w:proofErr w:type="spellStart"/>
      <w:r w:rsidRPr="00AB437E">
        <w:rPr>
          <w:i/>
          <w:iCs/>
          <w:highlight w:val="yellow"/>
          <w:lang w:val="es-ES"/>
        </w:rPr>
        <w:t>when</w:t>
      </w:r>
      <w:proofErr w:type="spellEnd"/>
      <w:r w:rsidRPr="00AB437E">
        <w:rPr>
          <w:i/>
          <w:iCs/>
          <w:highlight w:val="yellow"/>
          <w:lang w:val="es-ES"/>
        </w:rPr>
        <w:t xml:space="preserve"> </w:t>
      </w:r>
      <w:proofErr w:type="spellStart"/>
      <w:r w:rsidRPr="00AB437E">
        <w:rPr>
          <w:i/>
          <w:iCs/>
          <w:highlight w:val="yellow"/>
          <w:lang w:val="es-ES"/>
        </w:rPr>
        <w:t>applicable</w:t>
      </w:r>
      <w:proofErr w:type="spellEnd"/>
      <w:r w:rsidRPr="00AB437E">
        <w:rPr>
          <w:i/>
          <w:iCs/>
          <w:highlight w:val="yellow"/>
          <w:lang w:val="es-ES"/>
        </w:rPr>
        <w:t xml:space="preserve"> </w:t>
      </w:r>
      <w:r w:rsidRPr="00AB437E">
        <w:rPr>
          <w:highlight w:val="yellow"/>
          <w:lang w:val="es-ES"/>
        </w:rPr>
        <w:t>&lt;deductible,&gt;]</w:t>
      </w:r>
      <w:r w:rsidRPr="00AB437E">
        <w:rPr>
          <w:lang w:val="es-US"/>
        </w:rPr>
        <w:t xml:space="preserve"> los costos totales de los medicamentos o los costos totales que paga de su bolsillo (es decir, el monto que usted paga no lo ayuda a aprovechar el beneficio ni a obtener cobertura en situaciones catastróficas). Comuníquese con </w:t>
      </w:r>
      <w:r w:rsidRPr="00AB437E">
        <w:rPr>
          <w:highlight w:val="yellow"/>
          <w:lang w:val="es-ES"/>
        </w:rPr>
        <w:t>[</w:t>
      </w:r>
      <w:proofErr w:type="spellStart"/>
      <w:r w:rsidRPr="00AB437E">
        <w:rPr>
          <w:i/>
          <w:iCs/>
          <w:highlight w:val="yellow"/>
          <w:lang w:val="es-ES"/>
        </w:rPr>
        <w:t>Insert</w:t>
      </w:r>
      <w:proofErr w:type="spellEnd"/>
      <w:r w:rsidRPr="00AB437E">
        <w:rPr>
          <w:highlight w:val="yellow"/>
          <w:lang w:val="es-ES"/>
        </w:rPr>
        <w:t xml:space="preserve"> </w:t>
      </w:r>
      <w:proofErr w:type="spellStart"/>
      <w:r w:rsidRPr="00AB437E">
        <w:rPr>
          <w:highlight w:val="yellow"/>
          <w:lang w:val="es-ES"/>
        </w:rPr>
        <w:t>one</w:t>
      </w:r>
      <w:proofErr w:type="spellEnd"/>
      <w:r w:rsidRPr="00AB437E">
        <w:rPr>
          <w:highlight w:val="yellow"/>
          <w:lang w:val="es-ES"/>
        </w:rPr>
        <w:t xml:space="preserve"> &lt;</w:t>
      </w:r>
      <w:proofErr w:type="spellStart"/>
      <w:r w:rsidRPr="00AB437E">
        <w:rPr>
          <w:highlight w:val="yellow"/>
          <w:lang w:val="es-ES"/>
        </w:rPr>
        <w:t>us</w:t>
      </w:r>
      <w:proofErr w:type="spellEnd"/>
      <w:r w:rsidRPr="00AB437E">
        <w:rPr>
          <w:highlight w:val="yellow"/>
          <w:lang w:val="es-ES"/>
        </w:rPr>
        <w:t>&gt; &lt;</w:t>
      </w:r>
      <w:proofErr w:type="spellStart"/>
      <w:r w:rsidRPr="00AB437E">
        <w:rPr>
          <w:highlight w:val="yellow"/>
          <w:lang w:val="es-ES"/>
        </w:rPr>
        <w:t>applicable</w:t>
      </w:r>
      <w:proofErr w:type="spellEnd"/>
      <w:r w:rsidRPr="00AB437E">
        <w:rPr>
          <w:highlight w:val="yellow"/>
          <w:lang w:val="es-ES"/>
        </w:rPr>
        <w:t xml:space="preserve"> </w:t>
      </w:r>
      <w:proofErr w:type="spellStart"/>
      <w:r w:rsidRPr="00AB437E">
        <w:rPr>
          <w:highlight w:val="yellow"/>
          <w:lang w:val="es-ES"/>
        </w:rPr>
        <w:t>title</w:t>
      </w:r>
      <w:proofErr w:type="spellEnd"/>
      <w:r w:rsidRPr="00AB437E">
        <w:rPr>
          <w:highlight w:val="yellow"/>
          <w:lang w:val="es-ES"/>
        </w:rPr>
        <w:t xml:space="preserve"> </w:t>
      </w:r>
      <w:proofErr w:type="spellStart"/>
      <w:r w:rsidRPr="00AB437E">
        <w:rPr>
          <w:highlight w:val="yellow"/>
          <w:lang w:val="es-ES"/>
        </w:rPr>
        <w:t>for</w:t>
      </w:r>
      <w:proofErr w:type="spellEnd"/>
      <w:r w:rsidRPr="00AB437E">
        <w:rPr>
          <w:highlight w:val="yellow"/>
          <w:lang w:val="es-ES"/>
        </w:rPr>
        <w:t xml:space="preserve"> “</w:t>
      </w:r>
      <w:proofErr w:type="spellStart"/>
      <w:r w:rsidRPr="00AB437E">
        <w:rPr>
          <w:highlight w:val="yellow"/>
          <w:lang w:val="es-ES"/>
        </w:rPr>
        <w:t>Member</w:t>
      </w:r>
      <w:proofErr w:type="spellEnd"/>
      <w:r w:rsidRPr="00AB437E">
        <w:rPr>
          <w:highlight w:val="yellow"/>
          <w:lang w:val="es-ES"/>
        </w:rPr>
        <w:t>/</w:t>
      </w:r>
      <w:proofErr w:type="spellStart"/>
      <w:r w:rsidRPr="00AB437E">
        <w:rPr>
          <w:highlight w:val="yellow"/>
          <w:lang w:val="es-ES"/>
        </w:rPr>
        <w:t>Customer</w:t>
      </w:r>
      <w:proofErr w:type="spellEnd"/>
      <w:r w:rsidRPr="00AB437E">
        <w:rPr>
          <w:highlight w:val="yellow"/>
          <w:lang w:val="es-ES"/>
        </w:rPr>
        <w:t xml:space="preserve"> </w:t>
      </w:r>
      <w:proofErr w:type="spellStart"/>
      <w:r w:rsidRPr="00AB437E">
        <w:rPr>
          <w:highlight w:val="yellow"/>
          <w:lang w:val="es-ES"/>
        </w:rPr>
        <w:t>Service</w:t>
      </w:r>
      <w:proofErr w:type="spellEnd"/>
      <w:r w:rsidRPr="00AB437E">
        <w:rPr>
          <w:highlight w:val="yellow"/>
          <w:lang w:val="es-ES"/>
        </w:rPr>
        <w:t>&gt;]</w:t>
      </w:r>
      <w:r w:rsidRPr="00AB437E">
        <w:rPr>
          <w:lang w:val="es-US"/>
        </w:rPr>
        <w:t xml:space="preserve"> para averiguar a qué medicamentos se aplica esto. Nuestra información de contacto se encuentra al final de este aviso.</w:t>
      </w:r>
    </w:p>
    <w:p w14:paraId="5DFE9491" w14:textId="77777777" w:rsidR="00B67D1D" w:rsidRPr="00AB437E" w:rsidRDefault="00B67D1D">
      <w:pPr>
        <w:autoSpaceDE w:val="0"/>
        <w:autoSpaceDN w:val="0"/>
        <w:adjustRightInd w:val="0"/>
        <w:rPr>
          <w:lang w:val="es-ES"/>
        </w:rPr>
      </w:pPr>
    </w:p>
    <w:p w14:paraId="0A965C0A" w14:textId="1C334C70" w:rsidR="00B67D1D" w:rsidRPr="00AB437E" w:rsidRDefault="00B67D1D">
      <w:pPr>
        <w:rPr>
          <w:lang w:val="es-ES"/>
        </w:rPr>
      </w:pPr>
      <w:r w:rsidRPr="00AB437E">
        <w:rPr>
          <w:lang w:val="es-US"/>
        </w:rPr>
        <w:t xml:space="preserve">Cuando el monto que usted </w:t>
      </w:r>
      <w:r w:rsidRPr="00AB437E">
        <w:rPr>
          <w:b/>
          <w:bCs/>
          <w:u w:val="single"/>
          <w:lang w:val="es-US"/>
        </w:rPr>
        <w:t>y</w:t>
      </w:r>
      <w:r w:rsidRPr="00AB437E">
        <w:rPr>
          <w:lang w:val="es-US"/>
        </w:rPr>
        <w:t xml:space="preserve"> Medicare pagan (como la Ayuda adicional) alcanza los $8,000 en un año, los montos de su copago se reducirán a &lt;$0 por medicamento con receta/$4.50 por medicamento genérico y de marca preferido de múltiples fuentes, </w:t>
      </w:r>
      <w:r w:rsidR="00AB437E" w:rsidRPr="00AB437E">
        <w:rPr>
          <w:lang w:val="es-US"/>
        </w:rPr>
        <w:br/>
      </w:r>
      <w:r w:rsidRPr="00AB437E">
        <w:rPr>
          <w:lang w:val="es-US"/>
        </w:rPr>
        <w:t>u $11.20 para todos los demás&gt;.</w:t>
      </w:r>
    </w:p>
    <w:p w14:paraId="4555AB8C" w14:textId="77777777" w:rsidR="00B67D1D" w:rsidRPr="00AB437E" w:rsidRDefault="00B67D1D">
      <w:pPr>
        <w:autoSpaceDE w:val="0"/>
        <w:autoSpaceDN w:val="0"/>
        <w:adjustRightInd w:val="0"/>
        <w:rPr>
          <w:lang w:val="es-ES"/>
        </w:rPr>
      </w:pPr>
    </w:p>
    <w:p w14:paraId="02A2F161" w14:textId="3D884D2C" w:rsidR="00B67D1D" w:rsidRPr="00AB437E" w:rsidRDefault="00B67D1D" w:rsidP="00B67D1D">
      <w:r w:rsidRPr="00AB437E">
        <w:rPr>
          <w:highlight w:val="yellow"/>
          <w:lang w:val="es-ES"/>
        </w:rPr>
        <w:t>[</w:t>
      </w:r>
      <w:proofErr w:type="spellStart"/>
      <w:r w:rsidRPr="00AB437E">
        <w:rPr>
          <w:i/>
          <w:iCs/>
          <w:highlight w:val="yellow"/>
          <w:lang w:val="es-ES"/>
        </w:rPr>
        <w:t>Insert</w:t>
      </w:r>
      <w:proofErr w:type="spellEnd"/>
      <w:r w:rsidRPr="00AB437E">
        <w:rPr>
          <w:rStyle w:val="Emphasis"/>
          <w:highlight w:val="yellow"/>
          <w:lang w:val="es-ES"/>
        </w:rPr>
        <w:t xml:space="preserve"> </w:t>
      </w:r>
      <w:proofErr w:type="spellStart"/>
      <w:r w:rsidRPr="00AB437E">
        <w:rPr>
          <w:rStyle w:val="Emphasis"/>
          <w:highlight w:val="yellow"/>
          <w:lang w:val="es-ES"/>
        </w:rPr>
        <w:t>this</w:t>
      </w:r>
      <w:proofErr w:type="spellEnd"/>
      <w:r w:rsidRPr="00AB437E">
        <w:rPr>
          <w:rStyle w:val="Emphasis"/>
          <w:highlight w:val="yellow"/>
          <w:lang w:val="es-ES"/>
        </w:rPr>
        <w:t xml:space="preserve"> </w:t>
      </w:r>
      <w:proofErr w:type="spellStart"/>
      <w:r w:rsidRPr="00AB437E">
        <w:rPr>
          <w:rStyle w:val="Emphasis"/>
          <w:highlight w:val="yellow"/>
          <w:lang w:val="es-ES"/>
        </w:rPr>
        <w:t>statement</w:t>
      </w:r>
      <w:proofErr w:type="spellEnd"/>
      <w:r w:rsidRPr="00AB437E">
        <w:rPr>
          <w:rStyle w:val="Emphasis"/>
          <w:highlight w:val="yellow"/>
          <w:lang w:val="es-ES"/>
        </w:rPr>
        <w:t xml:space="preserve"> </w:t>
      </w:r>
      <w:proofErr w:type="spellStart"/>
      <w:r w:rsidRPr="00AB437E">
        <w:rPr>
          <w:rStyle w:val="Emphasis"/>
          <w:highlight w:val="yellow"/>
          <w:lang w:val="es-ES"/>
        </w:rPr>
        <w:t>for</w:t>
      </w:r>
      <w:proofErr w:type="spellEnd"/>
      <w:r w:rsidRPr="00AB437E">
        <w:rPr>
          <w:rStyle w:val="Emphasis"/>
          <w:highlight w:val="yellow"/>
          <w:lang w:val="es-ES"/>
        </w:rPr>
        <w:t xml:space="preserve"> LIS </w:t>
      </w:r>
      <w:proofErr w:type="spellStart"/>
      <w:r w:rsidRPr="00AB437E">
        <w:rPr>
          <w:rStyle w:val="Emphasis"/>
          <w:highlight w:val="yellow"/>
          <w:lang w:val="es-ES"/>
        </w:rPr>
        <w:t>members</w:t>
      </w:r>
      <w:proofErr w:type="spellEnd"/>
      <w:r w:rsidRPr="00AB437E">
        <w:rPr>
          <w:rStyle w:val="Emphasis"/>
          <w:highlight w:val="yellow"/>
          <w:lang w:val="es-ES"/>
        </w:rPr>
        <w:t xml:space="preserve"> </w:t>
      </w:r>
      <w:proofErr w:type="spellStart"/>
      <w:r w:rsidRPr="00AB437E">
        <w:rPr>
          <w:rStyle w:val="Emphasis"/>
          <w:highlight w:val="yellow"/>
          <w:lang w:val="es-ES"/>
        </w:rPr>
        <w:t>who</w:t>
      </w:r>
      <w:proofErr w:type="spellEnd"/>
      <w:r w:rsidRPr="00AB437E">
        <w:rPr>
          <w:rStyle w:val="Emphasis"/>
          <w:highlight w:val="yellow"/>
          <w:lang w:val="es-ES"/>
        </w:rPr>
        <w:t xml:space="preserve"> </w:t>
      </w:r>
      <w:proofErr w:type="spellStart"/>
      <w:r w:rsidRPr="00AB437E">
        <w:rPr>
          <w:rStyle w:val="Emphasis"/>
          <w:highlight w:val="yellow"/>
          <w:lang w:val="es-ES"/>
        </w:rPr>
        <w:t>have</w:t>
      </w:r>
      <w:proofErr w:type="spellEnd"/>
      <w:r w:rsidRPr="00AB437E">
        <w:rPr>
          <w:rStyle w:val="Emphasis"/>
          <w:highlight w:val="yellow"/>
          <w:lang w:val="es-ES"/>
        </w:rPr>
        <w:t xml:space="preserve"> </w:t>
      </w:r>
      <w:proofErr w:type="spellStart"/>
      <w:r w:rsidRPr="00AB437E">
        <w:rPr>
          <w:rStyle w:val="Emphasis"/>
          <w:highlight w:val="yellow"/>
          <w:lang w:val="es-ES"/>
        </w:rPr>
        <w:t>an</w:t>
      </w:r>
      <w:proofErr w:type="spellEnd"/>
      <w:r w:rsidRPr="00AB437E">
        <w:rPr>
          <w:rStyle w:val="Emphasis"/>
          <w:highlight w:val="yellow"/>
          <w:lang w:val="es-ES"/>
        </w:rPr>
        <w:t xml:space="preserve"> </w:t>
      </w:r>
      <w:proofErr w:type="spellStart"/>
      <w:r w:rsidRPr="00AB437E">
        <w:rPr>
          <w:rStyle w:val="Emphasis"/>
          <w:highlight w:val="yellow"/>
          <w:lang w:val="es-ES"/>
        </w:rPr>
        <w:t>increase</w:t>
      </w:r>
      <w:proofErr w:type="spellEnd"/>
      <w:r w:rsidRPr="00AB437E">
        <w:rPr>
          <w:rStyle w:val="Emphasis"/>
          <w:highlight w:val="yellow"/>
          <w:lang w:val="es-ES"/>
        </w:rPr>
        <w:t xml:space="preserve"> in </w:t>
      </w:r>
      <w:proofErr w:type="spellStart"/>
      <w:r w:rsidRPr="00AB437E">
        <w:rPr>
          <w:rStyle w:val="Emphasis"/>
          <w:highlight w:val="yellow"/>
          <w:lang w:val="es-ES"/>
        </w:rPr>
        <w:t>their</w:t>
      </w:r>
      <w:proofErr w:type="spellEnd"/>
      <w:r w:rsidRPr="00AB437E">
        <w:rPr>
          <w:rStyle w:val="Emphasis"/>
          <w:highlight w:val="yellow"/>
          <w:lang w:val="es-ES"/>
        </w:rPr>
        <w:t xml:space="preserve"> </w:t>
      </w:r>
      <w:proofErr w:type="spellStart"/>
      <w:r w:rsidRPr="00AB437E">
        <w:rPr>
          <w:rStyle w:val="Emphasis"/>
          <w:highlight w:val="yellow"/>
          <w:lang w:val="es-ES"/>
        </w:rPr>
        <w:t>cost</w:t>
      </w:r>
      <w:proofErr w:type="spellEnd"/>
      <w:r w:rsidRPr="00AB437E">
        <w:rPr>
          <w:rStyle w:val="Emphasis"/>
          <w:highlight w:val="yellow"/>
          <w:lang w:val="es-ES"/>
        </w:rPr>
        <w:t xml:space="preserve"> </w:t>
      </w:r>
      <w:proofErr w:type="spellStart"/>
      <w:r w:rsidRPr="00AB437E">
        <w:rPr>
          <w:rStyle w:val="Emphasis"/>
          <w:highlight w:val="yellow"/>
          <w:lang w:val="es-ES"/>
        </w:rPr>
        <w:t>sharing</w:t>
      </w:r>
      <w:proofErr w:type="spellEnd"/>
      <w:r w:rsidRPr="00AB437E">
        <w:rPr>
          <w:rStyle w:val="Emphasis"/>
          <w:highlight w:val="yellow"/>
          <w:lang w:val="es-ES"/>
        </w:rPr>
        <w:t>, premium, and/</w:t>
      </w:r>
      <w:proofErr w:type="spellStart"/>
      <w:r w:rsidRPr="00AB437E">
        <w:rPr>
          <w:rStyle w:val="Emphasis"/>
          <w:highlight w:val="yellow"/>
          <w:lang w:val="es-ES"/>
        </w:rPr>
        <w:t>or</w:t>
      </w:r>
      <w:proofErr w:type="spellEnd"/>
      <w:r w:rsidRPr="00AB437E">
        <w:rPr>
          <w:rStyle w:val="Emphasis"/>
          <w:highlight w:val="yellow"/>
          <w:lang w:val="es-ES"/>
        </w:rPr>
        <w:t xml:space="preserve"> deductible </w:t>
      </w:r>
      <w:proofErr w:type="spellStart"/>
      <w:r w:rsidRPr="00AB437E">
        <w:rPr>
          <w:rStyle w:val="Emphasis"/>
          <w:highlight w:val="yellow"/>
          <w:lang w:val="es-ES"/>
        </w:rPr>
        <w:t>level</w:t>
      </w:r>
      <w:proofErr w:type="spellEnd"/>
      <w:r w:rsidRPr="00AB437E">
        <w:rPr>
          <w:rStyle w:val="Emphasis"/>
          <w:highlight w:val="yellow"/>
          <w:lang w:val="es-ES"/>
        </w:rPr>
        <w:t>:</w:t>
      </w:r>
      <w:r w:rsidRPr="00AB437E">
        <w:rPr>
          <w:rStyle w:val="Emphasis"/>
          <w:lang w:val="es-US"/>
        </w:rPr>
        <w:t xml:space="preserve"> </w:t>
      </w:r>
      <w:r w:rsidRPr="00AB437E">
        <w:rPr>
          <w:lang w:val="es-US"/>
        </w:rPr>
        <w:t xml:space="preserve">Las modificaciones en los costos de los medicamentos con receta comienzan a partir de la fecha de entrada en vigencia que figura al principio de esta carta. Es posible que esta fecha ya haya pasado cuando usted reciba esta carta. Si ha obtenido medicamentos con receta desde esta fecha, tal vez le hayan cobrado menos de lo que debería haber pagado como miembro de nuestro plan. Además, si su prima aumentó, es posible que haya pagado un monto muy bajo. </w:t>
      </w:r>
      <w:r w:rsidRPr="00AB437E">
        <w:t xml:space="preserve">Si </w:t>
      </w:r>
      <w:proofErr w:type="spellStart"/>
      <w:r w:rsidRPr="00AB437E">
        <w:t>nos</w:t>
      </w:r>
      <w:proofErr w:type="spellEnd"/>
      <w:r w:rsidRPr="00AB437E">
        <w:t xml:space="preserve"> </w:t>
      </w:r>
      <w:proofErr w:type="spellStart"/>
      <w:r w:rsidRPr="00AB437E">
        <w:t>debe</w:t>
      </w:r>
      <w:proofErr w:type="spellEnd"/>
      <w:r w:rsidRPr="00AB437E">
        <w:t xml:space="preserve"> dinero, le </w:t>
      </w:r>
      <w:proofErr w:type="spellStart"/>
      <w:r w:rsidRPr="00AB437E">
        <w:t>haremos</w:t>
      </w:r>
      <w:proofErr w:type="spellEnd"/>
      <w:r w:rsidRPr="00AB437E">
        <w:t xml:space="preserve"> saber la </w:t>
      </w:r>
      <w:proofErr w:type="spellStart"/>
      <w:r w:rsidRPr="00AB437E">
        <w:t>cantidad</w:t>
      </w:r>
      <w:proofErr w:type="spellEnd"/>
      <w:r w:rsidRPr="00AB437E">
        <w:t xml:space="preserve">. </w:t>
      </w:r>
      <w:r w:rsidRPr="00AB437E">
        <w:rPr>
          <w:highlight w:val="yellow"/>
        </w:rPr>
        <w:t>[</w:t>
      </w:r>
      <w:r w:rsidRPr="00AB437E">
        <w:rPr>
          <w:i/>
          <w:iCs/>
          <w:highlight w:val="yellow"/>
        </w:rPr>
        <w:t>Insert detailed explanation on how it will be collected</w:t>
      </w:r>
      <w:r w:rsidRPr="00AB437E">
        <w:rPr>
          <w:highlight w:val="yellow"/>
        </w:rPr>
        <w:t>.]]</w:t>
      </w:r>
    </w:p>
    <w:p w14:paraId="4012CFB5" w14:textId="77777777" w:rsidR="00B67D1D" w:rsidRPr="00AB437E" w:rsidRDefault="00B67D1D"/>
    <w:p w14:paraId="72876101" w14:textId="77777777" w:rsidR="0019550A" w:rsidRPr="00AB437E" w:rsidRDefault="0019550A" w:rsidP="00B67D1D">
      <w:pPr>
        <w:rPr>
          <w:highlight w:val="yellow"/>
        </w:rPr>
      </w:pPr>
    </w:p>
    <w:p w14:paraId="1C5692D0" w14:textId="77777777" w:rsidR="0019550A" w:rsidRPr="00AB437E" w:rsidRDefault="0019550A" w:rsidP="00B67D1D">
      <w:pPr>
        <w:rPr>
          <w:highlight w:val="yellow"/>
        </w:rPr>
      </w:pPr>
    </w:p>
    <w:p w14:paraId="17397B05" w14:textId="77777777" w:rsidR="0019550A" w:rsidRPr="00AB437E" w:rsidRDefault="0019550A" w:rsidP="00B67D1D">
      <w:pPr>
        <w:rPr>
          <w:highlight w:val="yellow"/>
        </w:rPr>
      </w:pPr>
    </w:p>
    <w:p w14:paraId="60D7B394" w14:textId="77777777" w:rsidR="0019550A" w:rsidRPr="00AB437E" w:rsidRDefault="0019550A" w:rsidP="00B67D1D">
      <w:pPr>
        <w:rPr>
          <w:highlight w:val="yellow"/>
        </w:rPr>
      </w:pPr>
    </w:p>
    <w:p w14:paraId="2CB738CF" w14:textId="13312EA9" w:rsidR="00B67D1D" w:rsidRPr="00AB437E" w:rsidRDefault="00B67D1D" w:rsidP="00B67D1D">
      <w:r w:rsidRPr="00AB437E">
        <w:rPr>
          <w:highlight w:val="yellow"/>
        </w:rPr>
        <w:t>[</w:t>
      </w:r>
      <w:r w:rsidRPr="00AB437E">
        <w:rPr>
          <w:i/>
          <w:iCs/>
          <w:highlight w:val="yellow"/>
        </w:rPr>
        <w:t>Insert</w:t>
      </w:r>
      <w:r w:rsidRPr="00AB437E">
        <w:rPr>
          <w:rStyle w:val="Emphasis"/>
          <w:highlight w:val="yellow"/>
        </w:rPr>
        <w:t xml:space="preserve"> this statement for LIS members who have been LIS eligible and now have a decrease in their cost sharing, premium, and/or deductible level, or for those newly LIS </w:t>
      </w:r>
      <w:r w:rsidRPr="00AB437E">
        <w:rPr>
          <w:rStyle w:val="Emphasis"/>
          <w:highlight w:val="yellow"/>
        </w:rPr>
        <w:lastRenderedPageBreak/>
        <w:t>eligible with a retroactive effective date:</w:t>
      </w:r>
      <w:r w:rsidRPr="00AB437E">
        <w:rPr>
          <w:rStyle w:val="Emphasis"/>
        </w:rPr>
        <w:t xml:space="preserve"> </w:t>
      </w:r>
      <w:r w:rsidRPr="00AB437E">
        <w:t xml:space="preserve">Las </w:t>
      </w:r>
      <w:proofErr w:type="spellStart"/>
      <w:r w:rsidRPr="00AB437E">
        <w:t>modificaciones</w:t>
      </w:r>
      <w:proofErr w:type="spellEnd"/>
      <w:r w:rsidRPr="00AB437E">
        <w:t xml:space="preserve"> </w:t>
      </w:r>
      <w:proofErr w:type="spellStart"/>
      <w:r w:rsidRPr="00AB437E">
        <w:t>en</w:t>
      </w:r>
      <w:proofErr w:type="spellEnd"/>
      <w:r w:rsidRPr="00AB437E">
        <w:t xml:space="preserve"> </w:t>
      </w:r>
      <w:proofErr w:type="spellStart"/>
      <w:r w:rsidRPr="00AB437E">
        <w:t>los</w:t>
      </w:r>
      <w:proofErr w:type="spellEnd"/>
      <w:r w:rsidRPr="00AB437E">
        <w:t xml:space="preserve"> </w:t>
      </w:r>
      <w:proofErr w:type="spellStart"/>
      <w:r w:rsidRPr="00AB437E">
        <w:t>costos</w:t>
      </w:r>
      <w:proofErr w:type="spellEnd"/>
      <w:r w:rsidRPr="00AB437E">
        <w:t xml:space="preserve"> de </w:t>
      </w:r>
      <w:proofErr w:type="spellStart"/>
      <w:r w:rsidRPr="00AB437E">
        <w:t>los</w:t>
      </w:r>
      <w:proofErr w:type="spellEnd"/>
      <w:r w:rsidRPr="00AB437E">
        <w:t xml:space="preserve"> </w:t>
      </w:r>
      <w:proofErr w:type="spellStart"/>
      <w:r w:rsidRPr="00AB437E">
        <w:t>medicamentos</w:t>
      </w:r>
      <w:proofErr w:type="spellEnd"/>
      <w:r w:rsidRPr="00AB437E">
        <w:t xml:space="preserve"> con </w:t>
      </w:r>
      <w:proofErr w:type="spellStart"/>
      <w:r w:rsidRPr="00AB437E">
        <w:t>receta</w:t>
      </w:r>
      <w:proofErr w:type="spellEnd"/>
      <w:r w:rsidRPr="00AB437E">
        <w:t xml:space="preserve"> </w:t>
      </w:r>
      <w:proofErr w:type="spellStart"/>
      <w:r w:rsidRPr="00AB437E">
        <w:t>comienzan</w:t>
      </w:r>
      <w:proofErr w:type="spellEnd"/>
      <w:r w:rsidRPr="00AB437E">
        <w:t xml:space="preserve"> a </w:t>
      </w:r>
      <w:proofErr w:type="spellStart"/>
      <w:r w:rsidRPr="00AB437E">
        <w:t>partir</w:t>
      </w:r>
      <w:proofErr w:type="spellEnd"/>
      <w:r w:rsidRPr="00AB437E">
        <w:t xml:space="preserve"> de la </w:t>
      </w:r>
      <w:proofErr w:type="spellStart"/>
      <w:r w:rsidRPr="00AB437E">
        <w:t>fecha</w:t>
      </w:r>
      <w:proofErr w:type="spellEnd"/>
      <w:r w:rsidRPr="00AB437E">
        <w:t xml:space="preserve"> de entrada </w:t>
      </w:r>
      <w:proofErr w:type="spellStart"/>
      <w:r w:rsidRPr="00AB437E">
        <w:t>en</w:t>
      </w:r>
      <w:proofErr w:type="spellEnd"/>
      <w:r w:rsidRPr="00AB437E">
        <w:t xml:space="preserve"> </w:t>
      </w:r>
      <w:proofErr w:type="spellStart"/>
      <w:r w:rsidRPr="00AB437E">
        <w:t>vigencia</w:t>
      </w:r>
      <w:proofErr w:type="spellEnd"/>
      <w:r w:rsidRPr="00AB437E">
        <w:t xml:space="preserve"> que </w:t>
      </w:r>
      <w:proofErr w:type="spellStart"/>
      <w:r w:rsidRPr="00AB437E">
        <w:t>figura</w:t>
      </w:r>
      <w:proofErr w:type="spellEnd"/>
      <w:r w:rsidRPr="00AB437E">
        <w:t xml:space="preserve"> al principio de </w:t>
      </w:r>
      <w:proofErr w:type="spellStart"/>
      <w:r w:rsidRPr="00AB437E">
        <w:t>esta</w:t>
      </w:r>
      <w:proofErr w:type="spellEnd"/>
      <w:r w:rsidRPr="00AB437E">
        <w:t xml:space="preserve"> carta. </w:t>
      </w:r>
      <w:r w:rsidRPr="00AB437E">
        <w:rPr>
          <w:lang w:val="es-US"/>
        </w:rPr>
        <w:t>Es posible que esta fecha ya haya pasado cuando usted reciba esta carta. Si ha obtenido medicamentos con receta o pagado primas desde esta fecha, tal vez le hayan cobrado más de lo que debería haber pagado como miembro de nuestro plan.</w:t>
      </w:r>
      <w:r w:rsidR="002B52B8" w:rsidRPr="00AB437E">
        <w:rPr>
          <w:lang w:val="es-US"/>
        </w:rPr>
        <w:t xml:space="preserve"> </w:t>
      </w:r>
      <w:r w:rsidRPr="00AB437E">
        <w:rPr>
          <w:lang w:val="es-US"/>
        </w:rPr>
        <w:t xml:space="preserve">Si le debemos dinero, le enviaremos otra carta en la que le informaremos la cantidad. </w:t>
      </w:r>
      <w:r w:rsidRPr="00AB437E">
        <w:rPr>
          <w:highlight w:val="yellow"/>
        </w:rPr>
        <w:t>[</w:t>
      </w:r>
      <w:r w:rsidRPr="00AB437E">
        <w:rPr>
          <w:i/>
          <w:iCs/>
          <w:highlight w:val="yellow"/>
        </w:rPr>
        <w:t>Insert detailed explanation of how plan will pay beneficiary back</w:t>
      </w:r>
      <w:r w:rsidRPr="00AB437E">
        <w:rPr>
          <w:highlight w:val="yellow"/>
        </w:rPr>
        <w:t>.]]</w:t>
      </w:r>
      <w:r w:rsidRPr="00AB437E">
        <w:t xml:space="preserve"> </w:t>
      </w:r>
    </w:p>
    <w:p w14:paraId="0C0B36D1" w14:textId="77777777" w:rsidR="00B67D1D" w:rsidRPr="00AB437E" w:rsidRDefault="00B67D1D"/>
    <w:p w14:paraId="2542ACB2" w14:textId="133C32D7" w:rsidR="00B67D1D" w:rsidRPr="00AB437E" w:rsidRDefault="00B67D1D">
      <w:pPr>
        <w:rPr>
          <w:lang w:val="es-ES"/>
        </w:rPr>
      </w:pPr>
      <w:r w:rsidRPr="00AB437E">
        <w:rPr>
          <w:lang w:val="es-US"/>
        </w:rPr>
        <w:t xml:space="preserve">Medicare o el Seguro Social evaluarán su elegibilidad en forma periódica para asegurarse de que usted siga reuniendo los requisitos para recibir Ayuda adicional, con el fin de afrontar los costos del plan para medicamentos con receta de Medicare. Es posible que su elegibilidad para recibir Ayuda adicional cambie si se produce alguna modificación en sus ingresos o recursos, si contrae matrimonio o pasa a ser soltero, o si pierde el beneficio de Medicaid. </w:t>
      </w:r>
    </w:p>
    <w:p w14:paraId="09E7E80F" w14:textId="77777777" w:rsidR="00B67D1D" w:rsidRPr="00AB437E" w:rsidRDefault="00B67D1D">
      <w:pPr>
        <w:rPr>
          <w:lang w:val="es-ES"/>
        </w:rPr>
      </w:pPr>
    </w:p>
    <w:p w14:paraId="20BE2E30" w14:textId="3A266FCF" w:rsidR="00B67D1D" w:rsidRPr="00AB437E" w:rsidRDefault="00B67D1D">
      <w:pPr>
        <w:rPr>
          <w:lang w:val="es-ES"/>
        </w:rPr>
      </w:pPr>
      <w:r w:rsidRPr="00AB437E">
        <w:rPr>
          <w:lang w:val="es-US"/>
        </w:rPr>
        <w:t xml:space="preserve">Si tiene alguna pregunta sobre este aviso, comuníquese con </w:t>
      </w:r>
      <w:r w:rsidRPr="00AB437E">
        <w:rPr>
          <w:highlight w:val="yellow"/>
          <w:lang w:val="es-ES"/>
        </w:rPr>
        <w:t>[</w:t>
      </w:r>
      <w:proofErr w:type="spellStart"/>
      <w:r w:rsidRPr="00AB437E">
        <w:rPr>
          <w:i/>
          <w:iCs/>
          <w:highlight w:val="yellow"/>
          <w:lang w:val="es-ES"/>
        </w:rPr>
        <w:t>Insert</w:t>
      </w:r>
      <w:proofErr w:type="spellEnd"/>
      <w:r w:rsidRPr="00AB437E">
        <w:rPr>
          <w:i/>
          <w:iCs/>
          <w:highlight w:val="yellow"/>
          <w:lang w:val="es-ES"/>
        </w:rPr>
        <w:t xml:space="preserve"> </w:t>
      </w:r>
      <w:r w:rsidRPr="00AB437E">
        <w:rPr>
          <w:highlight w:val="yellow"/>
          <w:lang w:val="es-ES"/>
        </w:rPr>
        <w:t>&lt;</w:t>
      </w:r>
      <w:proofErr w:type="spellStart"/>
      <w:r w:rsidRPr="00AB437E">
        <w:rPr>
          <w:highlight w:val="yellow"/>
          <w:lang w:val="es-ES"/>
        </w:rPr>
        <w:t>Customer</w:t>
      </w:r>
      <w:proofErr w:type="spellEnd"/>
      <w:r w:rsidRPr="00AB437E">
        <w:rPr>
          <w:highlight w:val="yellow"/>
          <w:lang w:val="es-ES"/>
        </w:rPr>
        <w:t>/</w:t>
      </w:r>
      <w:proofErr w:type="spellStart"/>
      <w:r w:rsidRPr="00AB437E">
        <w:rPr>
          <w:highlight w:val="yellow"/>
          <w:lang w:val="es-ES"/>
        </w:rPr>
        <w:t>Member</w:t>
      </w:r>
      <w:proofErr w:type="spellEnd"/>
      <w:r w:rsidRPr="00AB437E">
        <w:rPr>
          <w:highlight w:val="yellow"/>
          <w:lang w:val="es-ES"/>
        </w:rPr>
        <w:t xml:space="preserve">&gt; </w:t>
      </w:r>
      <w:proofErr w:type="spellStart"/>
      <w:r w:rsidRPr="00AB437E">
        <w:rPr>
          <w:highlight w:val="yellow"/>
          <w:lang w:val="es-ES"/>
        </w:rPr>
        <w:t>Service</w:t>
      </w:r>
      <w:proofErr w:type="spellEnd"/>
      <w:r w:rsidRPr="00AB437E">
        <w:rPr>
          <w:highlight w:val="yellow"/>
          <w:lang w:val="es-ES"/>
        </w:rPr>
        <w:t xml:space="preserve"> </w:t>
      </w:r>
      <w:r w:rsidRPr="00AB437E">
        <w:rPr>
          <w:lang w:val="es-US"/>
        </w:rPr>
        <w:t xml:space="preserve">al </w:t>
      </w:r>
      <w:r w:rsidRPr="00AB437E">
        <w:rPr>
          <w:highlight w:val="yellow"/>
          <w:lang w:val="es-ES"/>
        </w:rPr>
        <w:t>&lt;</w:t>
      </w:r>
      <w:proofErr w:type="spellStart"/>
      <w:r w:rsidRPr="00AB437E">
        <w:rPr>
          <w:highlight w:val="yellow"/>
          <w:lang w:val="es-ES"/>
        </w:rPr>
        <w:t>phone</w:t>
      </w:r>
      <w:proofErr w:type="spellEnd"/>
      <w:r w:rsidRPr="00AB437E">
        <w:rPr>
          <w:highlight w:val="yellow"/>
          <w:lang w:val="es-ES"/>
        </w:rPr>
        <w:t xml:space="preserve"> </w:t>
      </w:r>
      <w:proofErr w:type="spellStart"/>
      <w:r w:rsidRPr="00AB437E">
        <w:rPr>
          <w:highlight w:val="yellow"/>
          <w:lang w:val="es-ES"/>
        </w:rPr>
        <w:t>number</w:t>
      </w:r>
      <w:proofErr w:type="spellEnd"/>
      <w:r w:rsidRPr="00AB437E">
        <w:rPr>
          <w:highlight w:val="yellow"/>
          <w:lang w:val="es-ES"/>
        </w:rPr>
        <w:t>&gt; (</w:t>
      </w:r>
      <w:r w:rsidRPr="00AB437E">
        <w:rPr>
          <w:lang w:val="es-US"/>
        </w:rPr>
        <w:t xml:space="preserve">Los usuarios de TTY deben llamar al </w:t>
      </w:r>
      <w:r w:rsidRPr="00AB437E">
        <w:rPr>
          <w:highlight w:val="yellow"/>
          <w:lang w:val="es-ES"/>
        </w:rPr>
        <w:t xml:space="preserve">&lt;TTY </w:t>
      </w:r>
      <w:proofErr w:type="spellStart"/>
      <w:r w:rsidRPr="00AB437E">
        <w:rPr>
          <w:highlight w:val="yellow"/>
          <w:lang w:val="es-ES"/>
        </w:rPr>
        <w:t>number</w:t>
      </w:r>
      <w:proofErr w:type="spellEnd"/>
      <w:r w:rsidRPr="00AB437E">
        <w:rPr>
          <w:highlight w:val="yellow"/>
          <w:lang w:val="es-ES"/>
        </w:rPr>
        <w:t>&gt;) &lt;</w:t>
      </w:r>
      <w:proofErr w:type="spellStart"/>
      <w:r w:rsidRPr="00AB437E">
        <w:rPr>
          <w:highlight w:val="yellow"/>
          <w:lang w:val="es-ES"/>
        </w:rPr>
        <w:t>days</w:t>
      </w:r>
      <w:proofErr w:type="spellEnd"/>
      <w:r w:rsidRPr="00AB437E">
        <w:rPr>
          <w:highlight w:val="yellow"/>
          <w:lang w:val="es-ES"/>
        </w:rPr>
        <w:t>/</w:t>
      </w:r>
      <w:proofErr w:type="spellStart"/>
      <w:r w:rsidRPr="00AB437E">
        <w:rPr>
          <w:highlight w:val="yellow"/>
          <w:lang w:val="es-ES"/>
        </w:rPr>
        <w:t>hours</w:t>
      </w:r>
      <w:proofErr w:type="spellEnd"/>
      <w:r w:rsidRPr="00AB437E">
        <w:rPr>
          <w:highlight w:val="yellow"/>
          <w:lang w:val="es-ES"/>
        </w:rPr>
        <w:t xml:space="preserve"> </w:t>
      </w:r>
      <w:proofErr w:type="spellStart"/>
      <w:r w:rsidRPr="00AB437E">
        <w:rPr>
          <w:highlight w:val="yellow"/>
          <w:lang w:val="es-ES"/>
        </w:rPr>
        <w:t>of</w:t>
      </w:r>
      <w:proofErr w:type="spellEnd"/>
      <w:r w:rsidRPr="00AB437E">
        <w:rPr>
          <w:highlight w:val="yellow"/>
          <w:lang w:val="es-ES"/>
        </w:rPr>
        <w:t xml:space="preserve"> </w:t>
      </w:r>
      <w:proofErr w:type="spellStart"/>
      <w:r w:rsidRPr="00AB437E">
        <w:rPr>
          <w:highlight w:val="yellow"/>
          <w:lang w:val="es-ES"/>
        </w:rPr>
        <w:t>operation</w:t>
      </w:r>
      <w:proofErr w:type="spellEnd"/>
      <w:r w:rsidRPr="00AB437E">
        <w:rPr>
          <w:highlight w:val="yellow"/>
          <w:lang w:val="es-ES"/>
        </w:rPr>
        <w:t xml:space="preserve">&gt; </w:t>
      </w:r>
      <w:r w:rsidRPr="00AB437E">
        <w:rPr>
          <w:lang w:val="es-US"/>
        </w:rPr>
        <w:t xml:space="preserve">o visite </w:t>
      </w:r>
      <w:r w:rsidRPr="00AB437E">
        <w:rPr>
          <w:highlight w:val="yellow"/>
          <w:lang w:val="es-ES"/>
        </w:rPr>
        <w:t xml:space="preserve">&lt;web </w:t>
      </w:r>
      <w:proofErr w:type="spellStart"/>
      <w:r w:rsidRPr="00AB437E">
        <w:rPr>
          <w:highlight w:val="yellow"/>
          <w:lang w:val="es-ES"/>
        </w:rPr>
        <w:t>address</w:t>
      </w:r>
      <w:proofErr w:type="spellEnd"/>
      <w:r w:rsidRPr="00AB437E">
        <w:rPr>
          <w:highlight w:val="yellow"/>
          <w:lang w:val="es-ES"/>
        </w:rPr>
        <w:t>.&gt;]</w:t>
      </w:r>
      <w:r w:rsidRPr="00AB437E">
        <w:rPr>
          <w:lang w:val="es-US"/>
        </w:rPr>
        <w:t xml:space="preserve"> </w:t>
      </w:r>
    </w:p>
    <w:p w14:paraId="3AFEBDC1" w14:textId="77777777" w:rsidR="001206C5" w:rsidRPr="00AB437E" w:rsidRDefault="001206C5" w:rsidP="001206C5">
      <w:pPr>
        <w:rPr>
          <w:lang w:val="es-ES"/>
        </w:rPr>
      </w:pPr>
    </w:p>
    <w:p w14:paraId="149747C3" w14:textId="256F22E7" w:rsidR="00D074B5" w:rsidRPr="00AB437E" w:rsidRDefault="0098716E" w:rsidP="0098716E">
      <w:r w:rsidRPr="00AB437E">
        <w:rPr>
          <w:highlight w:val="yellow"/>
        </w:rPr>
        <w:t>[</w:t>
      </w:r>
      <w:r w:rsidRPr="00AB437E">
        <w:rPr>
          <w:i/>
          <w:iCs/>
          <w:highlight w:val="yellow"/>
        </w:rPr>
        <w:t>Pursuant to 42 CFR §423.2267, applicable disclaimers must be included in this document.</w:t>
      </w:r>
      <w:r w:rsidRPr="00AB437E">
        <w:rPr>
          <w:highlight w:val="yellow"/>
        </w:rPr>
        <w:t>]</w:t>
      </w:r>
      <w:r w:rsidR="002B52B8" w:rsidRPr="00AB437E">
        <w:t xml:space="preserve"> </w:t>
      </w:r>
    </w:p>
    <w:sectPr w:rsidR="00D074B5" w:rsidRPr="00AB437E" w:rsidSect="00CA2F1E">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0323E" w14:textId="77777777" w:rsidR="003C78AA" w:rsidRDefault="003C78AA">
      <w:r>
        <w:separator/>
      </w:r>
    </w:p>
  </w:endnote>
  <w:endnote w:type="continuationSeparator" w:id="0">
    <w:p w14:paraId="385E75B8" w14:textId="77777777" w:rsidR="003C78AA" w:rsidRDefault="003C7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2DC4A" w14:textId="77777777" w:rsidR="00180E35" w:rsidRDefault="00784A02">
    <w:pPr>
      <w:pStyle w:val="Footer"/>
      <w:framePr w:wrap="around" w:vAnchor="text" w:hAnchor="margin" w:xAlign="center" w:y="1"/>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D1B95" w14:textId="17BCC6E1" w:rsidR="00180E35" w:rsidRDefault="00180E35">
    <w:pPr>
      <w:pStyle w:val="Footer"/>
      <w:framePr w:wrap="around" w:vAnchor="text" w:hAnchor="margin" w:xAlign="center" w:y="1"/>
      <w:rPr>
        <w:rStyle w:val="PageNumber"/>
      </w:rPr>
    </w:pPr>
    <w:r>
      <w:rPr>
        <w:rStyle w:val="PageNumber"/>
        <w:lang w:val="es-US"/>
      </w:rPr>
      <w:t xml:space="preserve">Página </w:t>
    </w:r>
    <w:r>
      <w:rPr>
        <w:rStyle w:val="PageNumber"/>
        <w:lang w:val="es-US"/>
      </w:rPr>
      <w:fldChar w:fldCharType="begin"/>
    </w:r>
    <w:r>
      <w:rPr>
        <w:rStyle w:val="PageNumber"/>
        <w:lang w:val="es-US"/>
      </w:rPr>
      <w:instrText xml:space="preserve"> PAGE </w:instrText>
    </w:r>
    <w:r>
      <w:rPr>
        <w:rStyle w:val="PageNumber"/>
        <w:lang w:val="es-US"/>
      </w:rPr>
      <w:fldChar w:fldCharType="separate"/>
    </w:r>
    <w:r>
      <w:rPr>
        <w:rStyle w:val="PageNumber"/>
        <w:noProof/>
        <w:lang w:val="es-US"/>
      </w:rPr>
      <w:t>1</w:t>
    </w:r>
    <w:r>
      <w:rPr>
        <w:rStyle w:val="PageNumber"/>
        <w:lang w:val="es-US"/>
      </w:rPr>
      <w:fldChar w:fldCharType="end"/>
    </w:r>
    <w:r>
      <w:rPr>
        <w:rStyle w:val="PageNumber"/>
        <w:lang w:val="es-US"/>
      </w:rPr>
      <w:t xml:space="preserve"> de </w:t>
    </w:r>
    <w:r>
      <w:rPr>
        <w:rStyle w:val="PageNumber"/>
        <w:lang w:val="es-US"/>
      </w:rPr>
      <w:fldChar w:fldCharType="begin"/>
    </w:r>
    <w:r>
      <w:rPr>
        <w:rStyle w:val="PageNumber"/>
        <w:lang w:val="es-US"/>
      </w:rPr>
      <w:instrText xml:space="preserve"> NUMPAGES </w:instrText>
    </w:r>
    <w:r>
      <w:rPr>
        <w:rStyle w:val="PageNumber"/>
        <w:lang w:val="es-US"/>
      </w:rPr>
      <w:fldChar w:fldCharType="separate"/>
    </w:r>
    <w:r>
      <w:rPr>
        <w:rStyle w:val="PageNumber"/>
        <w:noProof/>
        <w:lang w:val="es-US"/>
      </w:rPr>
      <w:t>4</w:t>
    </w:r>
    <w:r>
      <w:rPr>
        <w:rStyle w:val="PageNumber"/>
        <w:lang w:val="es-US"/>
      </w:rPr>
      <w:fldChar w:fldCharType="end"/>
    </w:r>
  </w:p>
  <w:p w14:paraId="1607CFA4" w14:textId="77777777" w:rsidR="00180E35" w:rsidRDefault="00180E35" w:rsidP="001206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DB755" w14:textId="77777777" w:rsidR="003C78AA" w:rsidRDefault="003C78AA">
      <w:r>
        <w:separator/>
      </w:r>
    </w:p>
  </w:footnote>
  <w:footnote w:type="continuationSeparator" w:id="0">
    <w:p w14:paraId="535729F1" w14:textId="77777777" w:rsidR="003C78AA" w:rsidRDefault="003C7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5ED97" w14:textId="56B89A6A" w:rsidR="00180E35" w:rsidRDefault="00EF1A64" w:rsidP="00B67D1D">
    <w:pPr>
      <w:pStyle w:val="Header"/>
    </w:pPr>
    <w:r>
      <w:rPr>
        <w:lang w:val="es-US"/>
      </w:rPr>
      <w:t>Modelo de Cláusula adicional LIS de la Parte D de 2024</w:t>
    </w:r>
  </w:p>
  <w:p w14:paraId="3678725A" w14:textId="77777777" w:rsidR="00180E35" w:rsidRDefault="00180E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68593091">
    <w:abstractNumId w:val="0"/>
    <w:lvlOverride w:ilvl="0">
      <w:lvl w:ilvl="0">
        <w:numFmt w:val="bullet"/>
        <w:lvlText w:val=""/>
        <w:legacy w:legacy="1" w:legacySpace="0" w:legacyIndent="0"/>
        <w:lvlJc w:val="left"/>
        <w:rPr>
          <w:rFonts w:ascii="Symbol" w:hAnsi="Symbol" w:hint="default"/>
        </w:rPr>
      </w:lvl>
    </w:lvlOverride>
  </w:num>
  <w:num w:numId="2" w16cid:durableId="454763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883"/>
    <w:rsid w:val="00001619"/>
    <w:rsid w:val="00002938"/>
    <w:rsid w:val="00013B14"/>
    <w:rsid w:val="00042078"/>
    <w:rsid w:val="00050B9F"/>
    <w:rsid w:val="000561FB"/>
    <w:rsid w:val="00056EAB"/>
    <w:rsid w:val="00061C8A"/>
    <w:rsid w:val="000836B7"/>
    <w:rsid w:val="000A0FAB"/>
    <w:rsid w:val="000D3E1D"/>
    <w:rsid w:val="000F5327"/>
    <w:rsid w:val="00111B5F"/>
    <w:rsid w:val="0011726A"/>
    <w:rsid w:val="001206C5"/>
    <w:rsid w:val="001229DD"/>
    <w:rsid w:val="00154817"/>
    <w:rsid w:val="00161722"/>
    <w:rsid w:val="00173F59"/>
    <w:rsid w:val="00180E35"/>
    <w:rsid w:val="00193741"/>
    <w:rsid w:val="0019550A"/>
    <w:rsid w:val="00195A0E"/>
    <w:rsid w:val="001A24FC"/>
    <w:rsid w:val="001C3781"/>
    <w:rsid w:val="001E477D"/>
    <w:rsid w:val="001F1C6D"/>
    <w:rsid w:val="001F2F82"/>
    <w:rsid w:val="001F60DD"/>
    <w:rsid w:val="00217D74"/>
    <w:rsid w:val="0022028E"/>
    <w:rsid w:val="0024323D"/>
    <w:rsid w:val="00253C55"/>
    <w:rsid w:val="00260835"/>
    <w:rsid w:val="00266597"/>
    <w:rsid w:val="00277877"/>
    <w:rsid w:val="00284689"/>
    <w:rsid w:val="002867F3"/>
    <w:rsid w:val="00287360"/>
    <w:rsid w:val="00295345"/>
    <w:rsid w:val="002B0587"/>
    <w:rsid w:val="002B52B8"/>
    <w:rsid w:val="002C0E0C"/>
    <w:rsid w:val="002C1558"/>
    <w:rsid w:val="002D0723"/>
    <w:rsid w:val="002D3630"/>
    <w:rsid w:val="00306A9C"/>
    <w:rsid w:val="00307A63"/>
    <w:rsid w:val="003130B2"/>
    <w:rsid w:val="003178DA"/>
    <w:rsid w:val="00326B7A"/>
    <w:rsid w:val="003332EC"/>
    <w:rsid w:val="00334A71"/>
    <w:rsid w:val="00355D11"/>
    <w:rsid w:val="00364DA1"/>
    <w:rsid w:val="00371F80"/>
    <w:rsid w:val="00373850"/>
    <w:rsid w:val="00375206"/>
    <w:rsid w:val="00387F62"/>
    <w:rsid w:val="00397545"/>
    <w:rsid w:val="003B2988"/>
    <w:rsid w:val="003C78AA"/>
    <w:rsid w:val="003D0BAC"/>
    <w:rsid w:val="003D43B9"/>
    <w:rsid w:val="003E5286"/>
    <w:rsid w:val="003E5D63"/>
    <w:rsid w:val="003E7D2E"/>
    <w:rsid w:val="003F11CC"/>
    <w:rsid w:val="00402838"/>
    <w:rsid w:val="004229AB"/>
    <w:rsid w:val="004251EB"/>
    <w:rsid w:val="004264F4"/>
    <w:rsid w:val="004503E3"/>
    <w:rsid w:val="004752E7"/>
    <w:rsid w:val="00490F11"/>
    <w:rsid w:val="004B462D"/>
    <w:rsid w:val="004E7B9A"/>
    <w:rsid w:val="00514C05"/>
    <w:rsid w:val="00521696"/>
    <w:rsid w:val="00562BC0"/>
    <w:rsid w:val="00573C29"/>
    <w:rsid w:val="00582153"/>
    <w:rsid w:val="005A0CFC"/>
    <w:rsid w:val="005A2FB8"/>
    <w:rsid w:val="005B4D03"/>
    <w:rsid w:val="005C1A60"/>
    <w:rsid w:val="005C2550"/>
    <w:rsid w:val="005D5C02"/>
    <w:rsid w:val="005E13FE"/>
    <w:rsid w:val="005E71B1"/>
    <w:rsid w:val="005F4BC7"/>
    <w:rsid w:val="00620AE5"/>
    <w:rsid w:val="00641B24"/>
    <w:rsid w:val="0064779C"/>
    <w:rsid w:val="0066690D"/>
    <w:rsid w:val="00673A7F"/>
    <w:rsid w:val="00690AEC"/>
    <w:rsid w:val="006A33AE"/>
    <w:rsid w:val="006A5196"/>
    <w:rsid w:val="006B2245"/>
    <w:rsid w:val="006C5251"/>
    <w:rsid w:val="006C7438"/>
    <w:rsid w:val="006E2440"/>
    <w:rsid w:val="006E3A8E"/>
    <w:rsid w:val="00711878"/>
    <w:rsid w:val="00722F9E"/>
    <w:rsid w:val="00727E7A"/>
    <w:rsid w:val="00733B99"/>
    <w:rsid w:val="00775896"/>
    <w:rsid w:val="00777A86"/>
    <w:rsid w:val="00784A02"/>
    <w:rsid w:val="00796C1B"/>
    <w:rsid w:val="007B43D4"/>
    <w:rsid w:val="007D2559"/>
    <w:rsid w:val="007E219B"/>
    <w:rsid w:val="007E3212"/>
    <w:rsid w:val="008078A7"/>
    <w:rsid w:val="00822D80"/>
    <w:rsid w:val="0082746B"/>
    <w:rsid w:val="00842641"/>
    <w:rsid w:val="00850C2E"/>
    <w:rsid w:val="00860D33"/>
    <w:rsid w:val="0086434D"/>
    <w:rsid w:val="008D58EE"/>
    <w:rsid w:val="008D7F29"/>
    <w:rsid w:val="008E61F6"/>
    <w:rsid w:val="008F33AD"/>
    <w:rsid w:val="009026EC"/>
    <w:rsid w:val="00927F1D"/>
    <w:rsid w:val="009344BC"/>
    <w:rsid w:val="00943CE5"/>
    <w:rsid w:val="00947283"/>
    <w:rsid w:val="00953DC1"/>
    <w:rsid w:val="00973299"/>
    <w:rsid w:val="0098716E"/>
    <w:rsid w:val="00994FF0"/>
    <w:rsid w:val="009966CD"/>
    <w:rsid w:val="009B7A71"/>
    <w:rsid w:val="009C008A"/>
    <w:rsid w:val="009E556F"/>
    <w:rsid w:val="009F4534"/>
    <w:rsid w:val="00A3147B"/>
    <w:rsid w:val="00A316CA"/>
    <w:rsid w:val="00A418D4"/>
    <w:rsid w:val="00A46A62"/>
    <w:rsid w:val="00A62BCC"/>
    <w:rsid w:val="00A66DF2"/>
    <w:rsid w:val="00A77CCD"/>
    <w:rsid w:val="00A9202A"/>
    <w:rsid w:val="00A95B9F"/>
    <w:rsid w:val="00AB437E"/>
    <w:rsid w:val="00AB54A2"/>
    <w:rsid w:val="00AE23A4"/>
    <w:rsid w:val="00AE7A54"/>
    <w:rsid w:val="00AF6212"/>
    <w:rsid w:val="00B023F0"/>
    <w:rsid w:val="00B027DE"/>
    <w:rsid w:val="00B03369"/>
    <w:rsid w:val="00B07A7F"/>
    <w:rsid w:val="00B24C1E"/>
    <w:rsid w:val="00B67D1D"/>
    <w:rsid w:val="00B733CD"/>
    <w:rsid w:val="00B80037"/>
    <w:rsid w:val="00BA1D6C"/>
    <w:rsid w:val="00BA5174"/>
    <w:rsid w:val="00BD2DA6"/>
    <w:rsid w:val="00C0096E"/>
    <w:rsid w:val="00C052BA"/>
    <w:rsid w:val="00C301A3"/>
    <w:rsid w:val="00C36DB6"/>
    <w:rsid w:val="00C55FC5"/>
    <w:rsid w:val="00C57401"/>
    <w:rsid w:val="00C618D2"/>
    <w:rsid w:val="00C6201C"/>
    <w:rsid w:val="00C6667B"/>
    <w:rsid w:val="00C709A6"/>
    <w:rsid w:val="00C70C05"/>
    <w:rsid w:val="00C7379C"/>
    <w:rsid w:val="00C75409"/>
    <w:rsid w:val="00C8139A"/>
    <w:rsid w:val="00C84F7A"/>
    <w:rsid w:val="00CA2F1E"/>
    <w:rsid w:val="00CA5400"/>
    <w:rsid w:val="00CC3A87"/>
    <w:rsid w:val="00CD0EAC"/>
    <w:rsid w:val="00CE077D"/>
    <w:rsid w:val="00D0028A"/>
    <w:rsid w:val="00D074B5"/>
    <w:rsid w:val="00D33E7F"/>
    <w:rsid w:val="00D4394F"/>
    <w:rsid w:val="00D46273"/>
    <w:rsid w:val="00D478FF"/>
    <w:rsid w:val="00D61825"/>
    <w:rsid w:val="00D639CB"/>
    <w:rsid w:val="00D63A22"/>
    <w:rsid w:val="00D70DBD"/>
    <w:rsid w:val="00D71B71"/>
    <w:rsid w:val="00D726A6"/>
    <w:rsid w:val="00D8345D"/>
    <w:rsid w:val="00D92441"/>
    <w:rsid w:val="00DD31D6"/>
    <w:rsid w:val="00DD3883"/>
    <w:rsid w:val="00DD5022"/>
    <w:rsid w:val="00E11C87"/>
    <w:rsid w:val="00E16B4C"/>
    <w:rsid w:val="00E5527E"/>
    <w:rsid w:val="00E639B6"/>
    <w:rsid w:val="00E650C8"/>
    <w:rsid w:val="00E72560"/>
    <w:rsid w:val="00E85176"/>
    <w:rsid w:val="00ED0799"/>
    <w:rsid w:val="00ED2640"/>
    <w:rsid w:val="00EF1A64"/>
    <w:rsid w:val="00EF1FB5"/>
    <w:rsid w:val="00F021D5"/>
    <w:rsid w:val="00F05598"/>
    <w:rsid w:val="00F22DB4"/>
    <w:rsid w:val="00F4785C"/>
    <w:rsid w:val="00F47B2C"/>
    <w:rsid w:val="00F709D4"/>
    <w:rsid w:val="00F82FBF"/>
    <w:rsid w:val="00FA6375"/>
    <w:rsid w:val="00FB0E00"/>
    <w:rsid w:val="00FC720F"/>
    <w:rsid w:val="00FF05C8"/>
    <w:rsid w:val="2DE24246"/>
    <w:rsid w:val="54D69772"/>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84A2EE"/>
  <w15:docId w15:val="{008D0E39-6DA6-451A-B670-10A3F1F4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 w:type="paragraph" w:styleId="Revision">
    <w:name w:val="Revision"/>
    <w:hidden/>
    <w:uiPriority w:val="71"/>
    <w:semiHidden/>
    <w:rsid w:val="000836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927467523">
      <w:bodyDiv w:val="1"/>
      <w:marLeft w:val="0"/>
      <w:marRight w:val="0"/>
      <w:marTop w:val="0"/>
      <w:marBottom w:val="0"/>
      <w:divBdr>
        <w:top w:val="none" w:sz="0" w:space="0" w:color="auto"/>
        <w:left w:val="none" w:sz="0" w:space="0" w:color="auto"/>
        <w:bottom w:val="none" w:sz="0" w:space="0" w:color="auto"/>
        <w:right w:val="none" w:sz="0" w:space="0" w:color="auto"/>
      </w:divBdr>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1364</Words>
  <Characters>7776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CY 2024 LIS Rider</vt:lpstr>
    </vt:vector>
  </TitlesOfParts>
  <Company>BearingPoint</Company>
  <LinksUpToDate>false</LinksUpToDate>
  <CharactersWithSpaces>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2024 LIS Rider_SP</dc:title>
  <dc:subject>CY 2024 LIS Rider_SP</dc:subject>
  <dc:creator>Rita Alonistiotis</dc:creator>
  <cp:keywords>508 Compliance</cp:keywords>
  <dc:description>MS Word 508 Compliance</dc:description>
  <cp:lastModifiedBy>eDigi</cp:lastModifiedBy>
  <cp:revision>19</cp:revision>
  <cp:lastPrinted>2023-07-15T21:29:00Z</cp:lastPrinted>
  <dcterms:created xsi:type="dcterms:W3CDTF">2023-05-24T12:49:00Z</dcterms:created>
  <dcterms:modified xsi:type="dcterms:W3CDTF">2023-08-01T07:53:00Z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